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2" w:rsidRPr="00A20F1D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0F1D">
        <w:rPr>
          <w:rFonts w:ascii="Times New Roman" w:hAnsi="Times New Roman" w:cs="Times New Roman"/>
          <w:szCs w:val="24"/>
        </w:rPr>
        <w:t>И.С. Тургенев. Сведения из биографии. «Отцы и дети».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 w:val="16"/>
          <w:szCs w:val="24"/>
          <w:shd w:val="clear" w:color="auto" w:fill="FFFFFF"/>
        </w:rPr>
      </w:pPr>
      <w:r w:rsidRPr="00A20F1D">
        <w:rPr>
          <w:rStyle w:val="a4"/>
          <w:rFonts w:ascii="Times New Roman" w:hAnsi="Times New Roman" w:cs="Times New Roman"/>
          <w:b w:val="0"/>
          <w:sz w:val="16"/>
          <w:szCs w:val="24"/>
          <w:shd w:val="clear" w:color="auto" w:fill="FFFFFF"/>
        </w:rPr>
        <w:t>Цель</w:t>
      </w:r>
      <w:r w:rsidRPr="00A20F1D">
        <w:rPr>
          <w:rStyle w:val="a4"/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A20F1D">
        <w:rPr>
          <w:rStyle w:val="a4"/>
          <w:rFonts w:ascii="Times New Roman" w:hAnsi="Times New Roman" w:cs="Times New Roman"/>
          <w:b w:val="0"/>
          <w:sz w:val="16"/>
          <w:szCs w:val="24"/>
          <w:shd w:val="clear" w:color="auto" w:fill="FFFFFF"/>
        </w:rPr>
        <w:t>урока</w:t>
      </w:r>
      <w:r w:rsidRPr="00A20F1D">
        <w:rPr>
          <w:rStyle w:val="a4"/>
          <w:rFonts w:ascii="Times New Roman" w:hAnsi="Times New Roman" w:cs="Times New Roman"/>
          <w:sz w:val="16"/>
          <w:szCs w:val="24"/>
          <w:shd w:val="clear" w:color="auto" w:fill="FFFFFF"/>
        </w:rPr>
        <w:t>:</w:t>
      </w:r>
      <w:r w:rsidRPr="00A20F1D">
        <w:rPr>
          <w:rStyle w:val="apple-converted-space"/>
          <w:rFonts w:ascii="Times New Roman" w:hAnsi="Times New Roman" w:cs="Times New Roman"/>
          <w:sz w:val="16"/>
          <w:szCs w:val="24"/>
          <w:shd w:val="clear" w:color="auto" w:fill="FFFFFF"/>
        </w:rPr>
        <w:t> </w:t>
      </w:r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расширить знания учеников о личной и творческой биографии писателя; познакомить с историей создания романа «Отцы и дети», </w:t>
      </w:r>
      <w:proofErr w:type="spellStart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>разв</w:t>
      </w:r>
      <w:proofErr w:type="spellEnd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>. умение работать с текстом, анализировать, воспитывать культ</w:t>
      </w:r>
      <w:proofErr w:type="gramStart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>.</w:t>
      </w:r>
      <w:proofErr w:type="gramEnd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proofErr w:type="spellStart"/>
      <w:proofErr w:type="gramStart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>у</w:t>
      </w:r>
      <w:proofErr w:type="gramEnd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>мст</w:t>
      </w:r>
      <w:proofErr w:type="spellEnd"/>
      <w:r w:rsidRPr="00A20F1D">
        <w:rPr>
          <w:rFonts w:ascii="Times New Roman" w:hAnsi="Times New Roman" w:cs="Times New Roman"/>
          <w:sz w:val="16"/>
          <w:szCs w:val="24"/>
          <w:shd w:val="clear" w:color="auto" w:fill="FFFFFF"/>
        </w:rPr>
        <w:t>. труда.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Ход урока</w:t>
      </w:r>
    </w:p>
    <w:p w:rsidR="007117BA" w:rsidRPr="00A20F1D" w:rsidRDefault="00C43F1C" w:rsidP="00C43F1C">
      <w:pPr>
        <w:spacing w:after="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Орг.</w:t>
      </w:r>
      <w:r w:rsidR="007117BA"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Момент   Повторение, </w:t>
      </w:r>
      <w:proofErr w:type="spellStart"/>
      <w:r w:rsidR="007117BA"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пр</w:t>
      </w:r>
      <w:proofErr w:type="spellEnd"/>
      <w:r w:rsidR="007117BA"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-ка </w:t>
      </w:r>
      <w:proofErr w:type="spellStart"/>
      <w:r w:rsidR="007117BA"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д.з</w:t>
      </w:r>
      <w:proofErr w:type="spellEnd"/>
      <w:r w:rsidR="007117BA"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:rsidR="007117BA" w:rsidRPr="00A20F1D" w:rsidRDefault="007117BA" w:rsidP="00C43F1C">
      <w:pPr>
        <w:spacing w:after="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Актуализация знаний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proofErr w:type="spellStart"/>
      <w:r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Изуч</w:t>
      </w:r>
      <w:proofErr w:type="spellEnd"/>
      <w:r w:rsidRPr="00A20F1D">
        <w:rPr>
          <w:rFonts w:ascii="Times New Roman" w:hAnsi="Times New Roman" w:cs="Times New Roman"/>
          <w:sz w:val="20"/>
          <w:szCs w:val="24"/>
          <w:shd w:val="clear" w:color="auto" w:fill="FFFFFF"/>
        </w:rPr>
        <w:t>. нового материала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ТУРГЕНЕВ Иван Сергеевич </w:t>
      </w:r>
      <w:r w:rsidRPr="00A20F1D">
        <w:rPr>
          <w:rFonts w:ascii="Times New Roman" w:eastAsia="Times New Roman" w:hAnsi="Times New Roman" w:cs="Times New Roman"/>
          <w:lang w:eastAsia="ru-RU"/>
        </w:rPr>
        <w:t>(1818 - 1883), русский писатель, член-корреспондент Петербургской АН. В </w:t>
      </w:r>
      <w:hyperlink r:id="rId6" w:history="1">
        <w:r w:rsidRPr="00A20F1D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цикле рассказов «Записки охотника»</w:t>
        </w:r>
      </w:hyperlink>
      <w:r w:rsidRPr="00A20F1D">
        <w:rPr>
          <w:rFonts w:ascii="Times New Roman" w:eastAsia="Times New Roman" w:hAnsi="Times New Roman" w:cs="Times New Roman"/>
          <w:lang w:eastAsia="ru-RU"/>
        </w:rPr>
        <w:t> показал высокие духовные качества и одаренность русского крестьянина, поэзию природы. В социально-психологических романах «Рудин» (1856), «Дворянское гнездо» (1859), «Накануне» (1860), «Отцы и дети» (1862), повестях «Ася» (1858), «Вешние воды» (1872) созданы образы уходящей дворянской культуры и новых героев эпохи разночинцев и демократов, образы самоотверженных русских женщин. В романах «Дым» (1867) и «Новь» (1877) изобразил жизнь русских за границей, народническое движение в России. На склоне жизни создал лирико-философские «Стихотворения в прозе» (1882). Мастер языка и психологического анализа, Тургенев оказал существенное влияние на развитие русской и мировой литератур.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 xml:space="preserve">ТУРГЕНЕВ Иван Сергеевич [28 октября (9 ноября) 1818, Орел - 22 августа (3 сентября) 1883, </w:t>
      </w:r>
      <w:proofErr w:type="spellStart"/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Буживаль</w:t>
      </w:r>
      <w:proofErr w:type="spellEnd"/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 xml:space="preserve">, близ Парижа; похоронен </w:t>
      </w:r>
      <w:proofErr w:type="gramStart"/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Волковом</w:t>
      </w:r>
      <w:proofErr w:type="gramEnd"/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 xml:space="preserve"> кладбище в Санкт-Петербурге], русский писатель.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По отцу Тургенев принадлежал к старинному дворянскому роду, мать, урожденная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Лутовинова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, богатая помещица; в ее имении Спасское-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Лутовиново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Мценский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уезд Орловской губернии) прошли детские годы будущего писателя, рано научившегося тонко чувствовать природу и ненавидеть крепостное право. В 1827 семья переезжает в Москву; вначале Тургенев обучается в частных пансионах и у хороших домашних учителей, затем, в 1833, поступает на словесное отделение Московского университета, в 1834 переходит на историко-филологический факультет Санкт-Петербургского университета. Одно из сильнейших впечатлений ранней юности (1833) влюбленность в княжну Е. Л. Шаховскую, переживавшую в эту пору роман с отцом Тургенева, отразилось в повести «Первая любовь» (1860).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В 1836 Тургенев показывает свои стихотворные опыты в романтическом духе литератору пушкинского круга, университетскому профессору П. А. Плетневу; тот приглашает студента на литературный вечер (в дверях Тургенев столкнулся с А. С. Пушкиным), а в 1838 печатает в «Современнике» тургеневские стихотворения «Вечер» и «К Венере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Медицийской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» (к этому моменту Тургеневым написано около сотни стихотворений, в основном не сохранившихся, и драматическая поэма «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Стено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»).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В мае 1838 Тургенев отправляется в Германию (желание пополнить образование соединилось с неприятием российского уклада, основанного на крепостном праве). Катастрофа парохода «Николай I», на котором плыл Тургенев, будет описана им в очерке «Пожар на море» (1883; на французском языке). До августа 1839 Тургенев живет в Берлине, слушает лекции в университете, занимается классическими языками, пишет стихи, общается с Т. Н. Грановским, Н. В. Станкевичем. После короткого пребывания в России в январе 1840 отправляется в Италию, но с мая 1840 по май 1841 он вновь в Берлине, где знакомится с М. А. Бакуниным. Прибыв в Россию, он посещает имение Бакуниных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Премухино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, сходится с этой семьей: вскоре начинается роман с Т. А. Бакуниной, что не мешает связи со швеей А. Е. Ивановой (в 1842 она родит Тургеневу дочь Пелагею). В январе 1843 Тургенев поступает на службу в Министерство внутренних дел.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В 1843 появляется поэма на современном материале «Параша», получившая высокую оценку В. Г. Белинского.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Знакомство с критиком, перешедшее в дружбу (в 1846 Тургенев стал крестным его сына), сближение с его окружением (в частности, с </w:t>
      </w:r>
      <w:hyperlink r:id="rId7" w:history="1">
        <w:r w:rsidRPr="00A20F1D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Н. А. Некрасовым</w:t>
        </w:r>
      </w:hyperlink>
      <w:r w:rsidRPr="00A20F1D">
        <w:rPr>
          <w:rFonts w:ascii="Times New Roman" w:eastAsia="Times New Roman" w:hAnsi="Times New Roman" w:cs="Times New Roman"/>
          <w:lang w:eastAsia="ru-RU"/>
        </w:rPr>
        <w:t xml:space="preserve">) изменяют его литературную ориентацию: от романтизма он обращается к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иронико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-нравоописательной поэме («Помещик», «Андрей», обе 1845) и прозе, близкой принципам «</w:t>
      </w:r>
      <w:hyperlink r:id="rId8" w:history="1">
        <w:r w:rsidRPr="00A20F1D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натуральной школы</w:t>
        </w:r>
      </w:hyperlink>
      <w:r w:rsidRPr="00A20F1D">
        <w:rPr>
          <w:rFonts w:ascii="Times New Roman" w:eastAsia="Times New Roman" w:hAnsi="Times New Roman" w:cs="Times New Roman"/>
          <w:lang w:eastAsia="ru-RU"/>
        </w:rPr>
        <w:t>» и не чуждой влиянию М. Ю. Лермонтова («Андрей Колосов», 1844;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«Три портрета», 1846; «Бретер», 1847).</w:t>
      </w:r>
      <w:proofErr w:type="gramEnd"/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1 ноября 1843 Тургенев знакомится с певицей </w:t>
      </w:r>
      <w:hyperlink r:id="rId9" w:tooltip="Биография Полины Виардо и Документально-публицистический фильм рассказывает об истории взаимоотношений Ивана Сергеевича Тургенева с семьёй Полины и Луи Виардо." w:history="1">
        <w:r w:rsidRPr="00A20F1D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Полиной Виардо (Виардо-Гарсия)</w:t>
        </w:r>
      </w:hyperlink>
      <w:r w:rsidRPr="00A20F1D">
        <w:rPr>
          <w:rFonts w:ascii="Times New Roman" w:eastAsia="Times New Roman" w:hAnsi="Times New Roman" w:cs="Times New Roman"/>
          <w:lang w:eastAsia="ru-RU"/>
        </w:rPr>
        <w:t xml:space="preserve">, любовь к которой во многом определит внешнее течение его жизни. В мае 1845 Тургенев выходит в отставку. С начала 1847 по июнь 1850 он живет за границей (в Германии, Франции; Тургенев свидетель французской революции 1848): опекает больного Белинского во время его путешествия; тесно общается с П. В. Анненковым, А. И. Герценом, знакомится с Ж. Санд, П. Мериме, А. де Мюссе, Ф. Шопеном, Ш.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Гуно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; пишет повести «Петушков» (1848), «Дневник лишнего человека» (1850), комедии «Холостяк» (1849), «Где тонко, там и рвется», «Провинциалка» (обе 1851), психологическую драму «Месяц в деревне» (1855).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 xml:space="preserve">Главное дело этого периода «Записки охотника», цикл лирических очерков и рассказов, начавшийся с рассказа «Хорь и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Калиныч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» (1847; подзаголовок «Из записок охотника» был придуман И. И. Панаевым для публикации в разделе «Смесь» журнала «Современник»); отдельное двухтомное издание цикла вышло в 1852, позднее добавлены рассказы «Конец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Чертопханова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» (1872), «Живые мощи», «Стучит» (1874).</w:t>
      </w:r>
      <w:proofErr w:type="gramEnd"/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lastRenderedPageBreak/>
        <w:t xml:space="preserve">В апреле 1852 за отклик на смерть Н. В. Гоголя, запрещенный в Петербурге и опубликованный в Москве, Тургенев по высочайшему повелению посажен на съезжую (там был написан рассказ «Муму»). В мае выслан в Спасское, где живет до декабря 1853 (работа над неоконченным романом, повестью «Два приятеля», знакомство с А. А. Фетом, активная переписка с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. Т. Аксаковым и литераторами из круга «Современника»); в хлопотах об освобождении Тургенева важную роль сыграл А. К. Толстой.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До июля 1856 Тургенев живет в России: зимой по преимуществу в Петербурге, летом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Спасском. Его ближайшая среда редакция «Современника»; состоялись знакомства с И. А. Гончаровым, Л. Н. Толстым и А. Н. Островским; Тургенев принимает участие в издании «Стихотворений» Ф. И. Тютчева (1854) и снабжает его предисловием. Взаимное охлаждение с далекой Виардо приводит к краткому, но едва не закончившемуся женитьбой роману с дальней родственницей О. А. Тургеневой. Публикуются повести «Затишье» (1854), «Яков Пасынков» (1855), «Переписка», «Фауст» (обе 1856).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«Рудиным» (1856) открывается серия тургеневских романов, компактных по объему, разворачивающихся вокруг героя-идеолога,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журналистски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точно фиксирующих актуальную социально-политическую проблематику и, в конечном итоге, ставящих «современность» перед лицом неизменных и загадочных сил любви, искусства, природы.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Воспламеняющий аудиторию, но неспособный на поступок «лишний человек» Рудин; напрасно грезящий о счастье и приходящий к смиренному самоотвержению и надежде на счастье для людей нового времени Лаврецкий («Дворянское гнездо», 1859; события происходят в обстановке близящейся «великой реформы»); «железный» болгарин-революционер Инсаров, становящийся избранником героини (то есть России), но «чужой» и обреченный смерти («Накануне», 1860);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«новый человек» Базаров, скрывающий за нигилизмом романтический бунт («Отцы и дети», 1862; пореформенная Россия не освобождается от вечных проблем, а «новые» люди остаются людьми: «дюжинные» будут жить, а захваченные страстью или идеей погибнут); зажатые меж «реакционной» и «революционной» пошлостью персонажи «Дыма» (1867); революционер-народник Нежданов, еще более «новый» человек, но по-прежнему неспособный ответить на вызов изменившейся России («Новь», 1877);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все они, вкупе с второстепенными персонажами (при индивидуальном несходстве, различии нравственно-политических ориентаций и духовного опыта, разной степени близости к автору), состоят в тесном родстве, совмещая в разных пропорциях черты двух вечных психологических типов героического энтузиаста, Дон Кихота, и поглощенного собой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рефлектера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, Гамлета (ср. программную статью «Гамлет и Дон Кихот», 1860).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Отбыв за границу в июле 1856, Тургенев попадает в мучительный водоворот двусмысленных отношений с Виардо и воспитывавшейся в Париже дочерью. После трудной парижской зимы 1856-57 (завершена мрачноватая «Поездка в Полесье») он отправляется в Англию, затем в Германию, где пишет «Асю», одну из наиболее поэтичных повестей, поддающуюся, впрочем, истолкованию в общественном ключе (статья Н. Г. Чернышевского «Русский человек на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rendez-vous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», 1858), а осень и зиму проводит в Италии.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К лету 1858 он в Спасском; в дальнейшем нередко год Тургенева будет члениться на «европейский, зимний» и «российский, летний» сезоны.</w:t>
      </w:r>
      <w:proofErr w:type="gramEnd"/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После «Накануне» и посвященной роману статьи Н. А. Добролюбова «Когда же придет настоящий день?» (1860) происходит разрыв Тургенева с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радикализировавшимся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«Современником» (в частности, с </w:t>
      </w:r>
      <w:hyperlink r:id="rId10" w:history="1">
        <w:r w:rsidRPr="00A20F1D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Н. А. Некрасовым</w:t>
        </w:r>
      </w:hyperlink>
      <w:r w:rsidRPr="00A20F1D">
        <w:rPr>
          <w:rFonts w:ascii="Times New Roman" w:eastAsia="Times New Roman" w:hAnsi="Times New Roman" w:cs="Times New Roman"/>
          <w:lang w:eastAsia="ru-RU"/>
        </w:rPr>
        <w:t>; их взаимная враждебность сохранялась до конца). Конфликт с «молодым поколением» усугубился романом «Отцы и дети» (памфлетная статья М. А. Антоновича «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Асмодей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нашего времени» в «Современнике», 1862; так называемым «расколом в нигилистах» во многом мотивирована позитивная оценка романа в статье Д. И. Писарева «Базаров», 1862). Летом 1861 произошла ссора с Л. Н. Толстым, едва не обернувшаяся дуэлью (примирение в 1878). В повести «Призраки» (1864) Тургенев сгущает намечавшиеся в «Записках охотника» и «Фаусте» мистические мотивы; эта линия получит развитие в «Собаке» (1865), «Истории лейтенанта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Ергунова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» (1868), «Сне», «Рассказе отца Алексея» (оба 1877), «Песни торжествующей любви» (1881), «После смерти (Клара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Милич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)» (1883). Тема слабости человека, оказывающегося игрушкой неведомых сил и обреченного небытию, в большей или меньшей мере окрашивает всю позднюю прозу Тургенева; наиболее прямо она выражена в лирическом рассказе «Довольно!» (1865), воспринятом современниками как свидетельство (искреннее или кокетливо-лицемерное) ситуативно обусловленного кризиса Тургенева (ср. пародию Ф. М. Достоевского в романе «Бесы», 1871).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В 1863 происходит новое сближение Тургенева с Полиной Виардо; до 1871 они живут в Бадене, затем (по окончании франко-прусской войны) в Париже. Тургенев близко сходится с Г. Флобером и через него с Э. и Ж. Гонкурами, А. Доде, Э. Золя, Г. де Мопассаном; он принимает на себя функцию посредника между русской и западными литературами. Растет его общеевропейская слава: в 1878 на международном литературном конгрессе в Париже писатель избран вице-президентом; в 1879 он почетный доктор Оксфордского университета. Тургенев поддерживает контакты с русскими революционерами (П. Л. Лавровым, Г. А. Лопатиным) и оказывает материальную поддержку эмигрантам. В 1880 Тургенев участвует в торжествах в честь открытия памятника Пушкину в Москве. В 1879-81 старый писатель переживает бурное увлечение актрисой </w:t>
      </w:r>
      <w:hyperlink r:id="rId11" w:history="1">
        <w:r w:rsidRPr="00A20F1D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М. Г. Савиной</w:t>
        </w:r>
      </w:hyperlink>
      <w:r w:rsidRPr="00A20F1D">
        <w:rPr>
          <w:rFonts w:ascii="Times New Roman" w:eastAsia="Times New Roman" w:hAnsi="Times New Roman" w:cs="Times New Roman"/>
          <w:lang w:eastAsia="ru-RU"/>
        </w:rPr>
        <w:t>, окрасившее его последние приезды на родину.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lastRenderedPageBreak/>
        <w:t xml:space="preserve">Наряду с рассказами о прошлом («Степной король Лир», 1870; «Пунин и Бабурин», 1874) и упомянутыми выше «таинственными» повестями в последние годы жизни Тургенев обращается к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мемуаристике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(«Литературные и житейские воспоминания», 1869-80) и «Стихотворениям в прозе» (1877-82), где представлены едва ли не все основные темы его творчества, а подведение итогов происходит словно бы в присутствии близящейся смерти.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Смерти предшествовало более чем полтора года мучительной болезни (рак спинного мозга). 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Интересные факты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Первая любовь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В юности Тургенев был страстно влюблен в дочь известной княгини Шаховской – Екатерину. Она была старше классика на четыре года. Красавица Катя Шаховская кружила головы многим аристократам. Кстати, перед чарами кокетки не устоял отец писателя – Сергей Тургенев. Девушка ответила ему взаимностью. А сердце Ивана Тургенева было разбито. Позже писатель наделил некоторыми чертами Кати Шаховской героиню своей повести «Первая любовь».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Путешествие по морю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Примечательный случай вышел с Тургеневым в 1836 году во время своего первого путешествия в Германию. На корабле произошел пожар. Как потом рассказывали очевидцы, писатель начал метаться по палубе, восклицая, что если умирать, так молодым. Когда спасательные шлюпки спустили на воду, Тургенев ринулся к ним, расталкивая по пути остальных пассажиров, в том числе женщин и детей. Так это или нет, мы этого никогда не узнаем. Но легенда распространилась, об этом случае узнали в кругу Тургенева, и его стали считать трусом. Позже классик описал это событие в новелле «Пожар на море».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Внебрачная дочь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В молодости Иван Тургенев считался ловеласом и не обходил вниманием, как знатных девиц, так и крестьянок. Одна из мимолетных увлечений писателя стала белошвейка Дуня, через год она родила ему дочь Полину. Тургенев не признал ребенка официально, но заботился о девочке и возил ее с собой за границу. Позже девочку взялась воспитывать возлюбленная писателя Полина Виардо, знаменитая оперная певица, за которой Тургенев ездил по всему свету.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Дуэль с Толстым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Интересно, что из-за дочки Полины Тургенев чуть не сразился на дуэли. И не с кем-нибудь, а с близким другом и Львом Николаевичем Толстым. Однажды Толстой пожурил Тургенева за то, что Полина за границей вынуждена зарабатывать себе на хлеб шитьем. Иван Сергеевич принял это близко к сердцу. Слово за слово, спор едва не перерос в драку. По рассказу жены Толстого Софьи, оба уже собирались пустить в ход кулаки. В итоге Толстой вызвал противника на дуэль на пистолетах, которая, к счастью, так и не состоялась. Спорщики успели остыть и помирились.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Самая большая голова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Отличительной чертой Тургенева была большая голова. Но самое удивительное, что анатомы уже после смерти писателя взвесили его мозг. Он «потянул»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аж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на 2 килограмма, а это намного тяжелее, чем у многих других знаменитых людей.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- На такую большую голову у творца просто не хватило материала, - говорил о Тургеневе Боткин.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Еще одна анатомическая особенность классика – кость на темени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его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была очень тонкая. Из-за этого при ударе по голове Тургенев терял сознание. Из-за этого в школе писателю пришлось вытерпеть немало издевательств от сверстников. Тургенева не раз обвиняли в мягкотелости, на что он находчиво отвечал: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- Да и какой ждать от меня силы воли, когда до сих пор даже череп мой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срастись не мог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>. Не мешало бы мне завещать его в музей академии... Чего тут ждать, когда на самом темени провал!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Посылка с кирпичами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В молодости Иван Сергеевич Тургенев был довольно легкомыслен. Он мог, например, пригласить к себе гостей, а потом «случайно» об этом забыть. Он, конечно, извинялся перед гостями, снова приглашал их на обед, чтобы как-то загладить свою оплошность, но когда люди приезжали в назначенный час, хозяина снова не оказывалось дома. За это Белинский называл Тургенева не иначе как «мальчишкой».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Сейчас трудно представить, но будущий классик в пору молодости хотел быть настоящим денди, </w:t>
      </w:r>
      <w:proofErr w:type="gramStart"/>
      <w:r w:rsidRPr="00A20F1D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A20F1D">
        <w:rPr>
          <w:rFonts w:ascii="Times New Roman" w:eastAsia="Times New Roman" w:hAnsi="Times New Roman" w:cs="Times New Roman"/>
          <w:lang w:eastAsia="ru-RU"/>
        </w:rPr>
        <w:t xml:space="preserve"> похоже, у него мало получалось. По крайне мере, Александр Герцен назвал Тургенева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Хлестковым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>, за то, что ему нравилось щеголять в синем фраке с золотыми пуговицами, изображающими львиные головы, в светлых клетчатых панта</w:t>
      </w:r>
      <w:r w:rsidRPr="00A20F1D">
        <w:rPr>
          <w:rFonts w:ascii="Times New Roman" w:eastAsia="Times New Roman" w:hAnsi="Times New Roman" w:cs="Times New Roman"/>
          <w:lang w:eastAsia="ru-RU"/>
        </w:rPr>
        <w:softHyphen/>
        <w:t>лонах, в белом жилете и цветном галстуке.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В Германии, куда он приехал ради образования, он принялся транжирить деньги родителей, которые ему регулярно присылали. При этом мать не получала от сына ни весточки, не говоря уже о благодарности. Он промотался настолько, что на последние гроши за неоплаченную посылку. Каково было его удивление, когда в ней оказались кирпичи. Вот так родительница проучила нерадивого сына. Вероятно, это заставило Тургенева остепениться.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b/>
          <w:bCs/>
          <w:lang w:eastAsia="ru-RU"/>
        </w:rPr>
        <w:t>Из воспоминаний современников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lastRenderedPageBreak/>
        <w:t>Личность Тургенева состояла сплошь из противоречий. Например, несмотря на большой рост и борцовское телосложение, Тургенев был удивительно мягким, неконфликтным человеком.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У Тургенева был тонкий, почти женский голос. Он очень любил петь, хотя музыкальным слухом не обладал. Писемский называл Тургенева «ласковым гигантом, с глазами умирающей газели».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 xml:space="preserve">Были у Тургенева и свои странности. По словам Фета, смеялся он самым </w:t>
      </w:r>
      <w:proofErr w:type="spellStart"/>
      <w:r w:rsidRPr="00A20F1D">
        <w:rPr>
          <w:rFonts w:ascii="Times New Roman" w:eastAsia="Times New Roman" w:hAnsi="Times New Roman" w:cs="Times New Roman"/>
          <w:lang w:eastAsia="ru-RU"/>
        </w:rPr>
        <w:t>заразительнейшим</w:t>
      </w:r>
      <w:proofErr w:type="spellEnd"/>
      <w:r w:rsidRPr="00A20F1D">
        <w:rPr>
          <w:rFonts w:ascii="Times New Roman" w:eastAsia="Times New Roman" w:hAnsi="Times New Roman" w:cs="Times New Roman"/>
          <w:lang w:eastAsia="ru-RU"/>
        </w:rPr>
        <w:t xml:space="preserve"> образом: «Валился на пол и, стоя на четвереньках, продолжал хохотать и трястись всем телом». Когда на него нападала хандра, надевал на голову высоченный колпак и ставил себя в угол. И стоял там до тех пор, пока тоска не проходила.</w:t>
      </w:r>
    </w:p>
    <w:p w:rsidR="007117BA" w:rsidRPr="00A20F1D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20F1D">
        <w:rPr>
          <w:rFonts w:ascii="Times New Roman" w:eastAsia="Times New Roman" w:hAnsi="Times New Roman" w:cs="Times New Roman"/>
          <w:lang w:eastAsia="ru-RU"/>
        </w:rPr>
        <w:t>Между тем, писатель был весьма чистоплотен и любил порядок во всем. Два раза в день он менял белье и вытирался губкой с одеколоном, садясь писать, приводил в порядок комнату и бумаги на столе. По свидетельствам современников, он не мог писать, если хотя бы одна вещь на письменном столе лежала не на своем месте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Работа с учебником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История создания романа «Отцы и дети»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Замысел романа «Отцы и дети» возник летом 1860 года. Первое упоминание о нем содержится в письме к графине Е. Е. Ламберт, которой И. С. Тургенев сообщал, что «начал понемногу работать; задумал новую большую повесть...». В октябре и ноябре 1860 года И. С. Тургенев работает мало. Только со второй половины ноября он «серьезно» принимается за «новую повесть». В течение двух-трех недель треть ее была написана, к концу февраля 1861 года И. С. Тургенев предполагает закончить всю работу.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Однако в дальнейшем снова наступает продолжительный застой. Вторая половина романа была закончена в июле или в августе 1861 года.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По сравнению с другими романами И. С. Тургенева «Отцы и дети» были написаны им очень быстро. В его письмах за летние месяцы 1861 года чувствуется и увлечение работой, и удовлетворение ее темпом. Но в этих же письмах звучат и другие ноты — неуверенности в том, что роман «удался», и предчувствие, что он не будет принят демократическим лагерем. «Не знаю, каков будет успех, — записал И. С. Тургенев в дневнике 30 июля 1861 года, — «Современник», вероятно, обольет меня презрением за Базарова — и не поверит, что во все время писания я чувствовал к нему невольное влечение...»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История создания романа заканчивается подготовкой отдельного издания 1862 года. В дальнейшем И. С. Тургенев не правил и не дополнял текста «Отцов и детей», ограничиваясь лишь устранением опечаток.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>Отдельное издание «Отцов и детей» И. С. Тургенев посвятил В. Г. Белинскому. Посвящение имело программный и полемический оттенок. И. С. Тургенев заявлял им о своей верности тому идейному движению, связанному с именем знаменитого критика, которое в новых исторических условиях продолжали русские революционные демократы шестидесятых годов, не признавшие себя в образе Базарова и почти единодушно выступившие с острой критикой позиции писателя. Вместе с посвящением И. С. Тургенев предполагал поместить в отдельном издании романа обширное предисловие, но от этого его отговорили В. П. Боткин и А. А. Фет.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 xml:space="preserve">С выходом романа в свет началось оживленное обсуждение его в печати, сразу же получившее острый полемический характер. Почти все русские журналы и газеты откликнулись на появление «Отцов и детей» специальными статьями </w:t>
      </w:r>
      <w:r w:rsidR="007117BA" w:rsidRPr="00A20F1D">
        <w:rPr>
          <w:rFonts w:ascii="Times New Roman" w:hAnsi="Times New Roman" w:cs="Times New Roman"/>
        </w:rPr>
        <w:t xml:space="preserve">и литературными обзорами. Роман </w:t>
      </w:r>
      <w:r w:rsidRPr="00A20F1D">
        <w:rPr>
          <w:rFonts w:ascii="Times New Roman" w:hAnsi="Times New Roman" w:cs="Times New Roman"/>
        </w:rPr>
        <w:t xml:space="preserve">И. С. Тургенева порождал разногласия и борьбу </w:t>
      </w:r>
      <w:proofErr w:type="gramStart"/>
      <w:r w:rsidRPr="00A20F1D">
        <w:rPr>
          <w:rFonts w:ascii="Times New Roman" w:hAnsi="Times New Roman" w:cs="Times New Roman"/>
        </w:rPr>
        <w:t>мнений</w:t>
      </w:r>
      <w:proofErr w:type="gramEnd"/>
      <w:r w:rsidRPr="00A20F1D">
        <w:rPr>
          <w:rFonts w:ascii="Times New Roman" w:hAnsi="Times New Roman" w:cs="Times New Roman"/>
        </w:rPr>
        <w:t xml:space="preserve"> как между политическими противниками, так и в среде идейных единомышленников. Изобразив демократа-материалиста, сурово отвергающего устои дворянской культуры и под декларации о полноте отрицания, о своем «нигилизме» утверждающего новые принципы взаимоотношений между людьми, И. С. Тургенев показал высокое общечеловеческое содержание этих новых идеалов, находящихся в процессе становления. Образ Базарова не был нормативен. Он будоражил умы, вызывая на спор.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A20F1D">
        <w:rPr>
          <w:rFonts w:ascii="Times New Roman" w:hAnsi="Times New Roman" w:cs="Times New Roman"/>
        </w:rPr>
        <w:t xml:space="preserve">Разнородность интерпретаций и оценок, данных ему в критике и в читательских отзывах, усилила многомерность, «объемность», живую противоречивость этого образа в восприятии современников. </w:t>
      </w:r>
      <w:proofErr w:type="gramStart"/>
      <w:r w:rsidRPr="00A20F1D">
        <w:rPr>
          <w:rFonts w:ascii="Times New Roman" w:hAnsi="Times New Roman" w:cs="Times New Roman"/>
        </w:rPr>
        <w:t>Самыми известными отзывами на роман являются статьи М. А. Антоновича «</w:t>
      </w:r>
      <w:proofErr w:type="spellStart"/>
      <w:r w:rsidRPr="00A20F1D">
        <w:rPr>
          <w:rFonts w:ascii="Times New Roman" w:hAnsi="Times New Roman" w:cs="Times New Roman"/>
        </w:rPr>
        <w:t>Асмодей</w:t>
      </w:r>
      <w:proofErr w:type="spellEnd"/>
      <w:r w:rsidRPr="00A20F1D">
        <w:rPr>
          <w:rFonts w:ascii="Times New Roman" w:hAnsi="Times New Roman" w:cs="Times New Roman"/>
        </w:rPr>
        <w:t xml:space="preserve"> нашего времени» (журнал «Современник»), Д. И. Писарева «Базаров» (журнал «Русское слово»), Н. Н. Страхова «Отцы и дети» И. Тургенева» (журнал «Время»), известны также отзывы А. И. Герцена, Ф. М. Достоевского, М. Е. Салтыкова-Щедрина, Н. С. Лескова и др. Споры продолжались и после смерти И. С. Тургенева.</w:t>
      </w:r>
      <w:proofErr w:type="gramEnd"/>
      <w:r w:rsidRPr="00A20F1D">
        <w:rPr>
          <w:rFonts w:ascii="Times New Roman" w:hAnsi="Times New Roman" w:cs="Times New Roman"/>
        </w:rPr>
        <w:t xml:space="preserve"> Базаров оказал большое влияние на самосознание демократии, с одной стороны, и на изображение ее в литературе — с другой.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0F1D">
        <w:rPr>
          <w:rFonts w:ascii="Times New Roman" w:hAnsi="Times New Roman" w:cs="Times New Roman"/>
          <w:szCs w:val="24"/>
        </w:rPr>
        <w:t>Работа с учебником.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0F1D">
        <w:rPr>
          <w:rFonts w:ascii="Times New Roman" w:hAnsi="Times New Roman" w:cs="Times New Roman"/>
          <w:szCs w:val="24"/>
        </w:rPr>
        <w:t>Работа с текстом</w:t>
      </w:r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0F1D">
        <w:rPr>
          <w:rFonts w:ascii="Times New Roman" w:hAnsi="Times New Roman" w:cs="Times New Roman"/>
          <w:szCs w:val="24"/>
        </w:rPr>
        <w:t>Беседа по тексту</w:t>
      </w:r>
    </w:p>
    <w:p w:rsidR="00A20F1D" w:rsidRDefault="00A20F1D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43F1C" w:rsidRPr="00A20F1D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0F1D">
        <w:rPr>
          <w:rFonts w:ascii="Times New Roman" w:hAnsi="Times New Roman" w:cs="Times New Roman"/>
          <w:szCs w:val="24"/>
        </w:rPr>
        <w:t xml:space="preserve">Итог урока, </w:t>
      </w:r>
      <w:proofErr w:type="spellStart"/>
      <w:r w:rsidRPr="00A20F1D">
        <w:rPr>
          <w:rFonts w:ascii="Times New Roman" w:hAnsi="Times New Roman" w:cs="Times New Roman"/>
          <w:szCs w:val="24"/>
        </w:rPr>
        <w:t>д.з</w:t>
      </w:r>
      <w:proofErr w:type="spellEnd"/>
      <w:r w:rsidRPr="00A20F1D">
        <w:rPr>
          <w:rFonts w:ascii="Times New Roman" w:hAnsi="Times New Roman" w:cs="Times New Roman"/>
          <w:szCs w:val="24"/>
        </w:rPr>
        <w:t xml:space="preserve">. – </w:t>
      </w:r>
      <w:proofErr w:type="spellStart"/>
      <w:r w:rsidRPr="00A20F1D">
        <w:rPr>
          <w:rFonts w:ascii="Times New Roman" w:hAnsi="Times New Roman" w:cs="Times New Roman"/>
          <w:szCs w:val="24"/>
        </w:rPr>
        <w:t>хар</w:t>
      </w:r>
      <w:proofErr w:type="spellEnd"/>
      <w:r w:rsidRPr="00A20F1D">
        <w:rPr>
          <w:rFonts w:ascii="Times New Roman" w:hAnsi="Times New Roman" w:cs="Times New Roman"/>
          <w:szCs w:val="24"/>
        </w:rPr>
        <w:t>-ка Базарова</w:t>
      </w:r>
    </w:p>
    <w:sectPr w:rsidR="00C43F1C" w:rsidRPr="00A20F1D" w:rsidSect="00C43F1C">
      <w:pgSz w:w="11906" w:h="16838"/>
      <w:pgMar w:top="426" w:right="37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1C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80E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17BA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0F1D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3F1C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F1C"/>
    <w:rPr>
      <w:b/>
      <w:bCs/>
    </w:rPr>
  </w:style>
  <w:style w:type="character" w:customStyle="1" w:styleId="apple-converted-space">
    <w:name w:val="apple-converted-space"/>
    <w:basedOn w:val="a0"/>
    <w:rsid w:val="00C43F1C"/>
  </w:style>
  <w:style w:type="character" w:styleId="a5">
    <w:name w:val="Hyperlink"/>
    <w:basedOn w:val="a0"/>
    <w:uiPriority w:val="99"/>
    <w:unhideWhenUsed/>
    <w:rsid w:val="007117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F1C"/>
    <w:rPr>
      <w:b/>
      <w:bCs/>
    </w:rPr>
  </w:style>
  <w:style w:type="character" w:customStyle="1" w:styleId="apple-converted-space">
    <w:name w:val="apple-converted-space"/>
    <w:basedOn w:val="a0"/>
    <w:rsid w:val="00C43F1C"/>
  </w:style>
  <w:style w:type="character" w:styleId="a5">
    <w:name w:val="Hyperlink"/>
    <w:basedOn w:val="a0"/>
    <w:uiPriority w:val="99"/>
    <w:unhideWhenUsed/>
    <w:rsid w:val="007117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ev.org.ru/nskol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urgenev.org.ru/nekrasov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genev.org.ru/e-book/zo/index.html" TargetMode="External"/><Relationship Id="rId11" Type="http://schemas.openxmlformats.org/officeDocument/2006/relationships/hyperlink" Target="http://www.turgenev.org.ru/savin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genev.org.ru/nekras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genev.org.ru/viard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E10-89CC-48F2-84FA-4A257A50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2017-11-02T12:50:00Z</cp:lastPrinted>
  <dcterms:created xsi:type="dcterms:W3CDTF">2015-01-14T09:29:00Z</dcterms:created>
  <dcterms:modified xsi:type="dcterms:W3CDTF">2017-11-02T12:51:00Z</dcterms:modified>
</cp:coreProperties>
</file>