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E8" w:rsidRDefault="006B48E8" w:rsidP="006B48E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 9. </w:t>
      </w:r>
      <w:bookmarkStart w:id="0" w:name="_GoBack"/>
      <w:r>
        <w:rPr>
          <w:rFonts w:ascii="Times New Roman" w:hAnsi="Times New Roman" w:cs="Times New Roman"/>
          <w:b/>
          <w:sz w:val="28"/>
          <w:szCs w:val="28"/>
        </w:rPr>
        <w:t>Ответственность за земельные правонарушения</w:t>
      </w:r>
      <w:bookmarkEnd w:id="0"/>
    </w:p>
    <w:p w:rsidR="006B48E8" w:rsidRDefault="006B48E8" w:rsidP="006B48E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Понятие и виды юридической ответственности за земельные правонарушения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Юридическая ответственность за земельные правонарушения регулируется нормами земельного, уголовного, административного, трудового, гражданского права, а также нормами соответствующих процессуальных отраслей.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большинстве случаев положения земельного законодательства носят отсылочный характер, адресуя вопросы привлечения к юридической ответственности к специальному законодательству – Уголовному и Гражданскому кодексам, КоАП РФ.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Юридическая ответственность – это государственное принуждение к исполнению требований прав; правоотношение, одна из сторон которого обязана отвечать за свои поступки перед другой стороной – обществом, государством.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Юридическая ответственность наступает при наличии условий, именуемых юридическими и фактическими основаниями: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нормы, запрещающей поведение или обязывающей предпринять определённое действие;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факт несоблюдения этой нормы;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вины правонарушителя;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причинно-следственной связи. </w:t>
      </w:r>
    </w:p>
    <w:p w:rsidR="006B48E8" w:rsidRDefault="006B48E8" w:rsidP="006B48E8">
      <w:pPr>
        <w:spacing w:after="0" w:line="240" w:lineRule="auto"/>
        <w:ind w:firstLine="709"/>
        <w:jc w:val="both"/>
        <w:rPr>
          <w:rFonts w:ascii="Times New Roman" w:hAnsi="Times New Roman" w:cs="Times New Roman"/>
          <w:b/>
          <w:sz w:val="28"/>
          <w:szCs w:val="28"/>
        </w:rPr>
      </w:pPr>
    </w:p>
    <w:p w:rsidR="006B48E8" w:rsidRDefault="006B48E8" w:rsidP="006B48E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Понятие и состав земельного правонарушения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Земельное правонарушение – общественно опасное, противоправное действие или бездействие, нарушающее земельное законодательство, приводящее к негативным последствиям или создающее угрозу возникновения таких последствий и наказуемое по закону; такие действия или бездействие, предметом посягательства которых является земля.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 закрепленные в законодательстве общественные отношения, возникающие по поводу земли в её юридическом понимании.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Объективную сторону образует противоправное деяние, совершенное в нарушение земельного законодательства.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земельного правоотношения относятся физические (граждане и должностные лица) и юридические лица.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Субъективная сторона выражается в наличии вины правонарушителя. Умышленная и неосторожная.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случае причинения вреда предприятиями, учреждениями и организациями, деятельность которых связана с повышенной опасностью для окружающей среды, ответственность наступает независимо от наличия вины, если </w:t>
      </w:r>
      <w:proofErr w:type="spellStart"/>
      <w:r>
        <w:rPr>
          <w:rFonts w:ascii="Times New Roman" w:hAnsi="Times New Roman" w:cs="Times New Roman"/>
          <w:sz w:val="28"/>
          <w:szCs w:val="28"/>
        </w:rPr>
        <w:t>причинитель</w:t>
      </w:r>
      <w:proofErr w:type="spellEnd"/>
      <w:r>
        <w:rPr>
          <w:rFonts w:ascii="Times New Roman" w:hAnsi="Times New Roman" w:cs="Times New Roman"/>
          <w:sz w:val="28"/>
          <w:szCs w:val="28"/>
        </w:rPr>
        <w:t xml:space="preserve"> вреда не докажет, что вред возник вследствие непреодолимой силы либо умысла потерпевшего.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Составы материальный (при наличии последствий) и формальный (с момента совершения).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уголовные преступления; административные и гражданско-правовые правонарушения, дисциплинарные проступки. </w:t>
      </w:r>
    </w:p>
    <w:p w:rsidR="006B48E8" w:rsidRDefault="006B48E8" w:rsidP="006B48E8">
      <w:pPr>
        <w:spacing w:after="0" w:line="240" w:lineRule="auto"/>
        <w:ind w:firstLine="709"/>
        <w:jc w:val="both"/>
        <w:rPr>
          <w:rFonts w:ascii="Times New Roman" w:hAnsi="Times New Roman" w:cs="Times New Roman"/>
          <w:b/>
          <w:sz w:val="28"/>
          <w:szCs w:val="28"/>
        </w:rPr>
      </w:pPr>
    </w:p>
    <w:p w:rsidR="006B48E8" w:rsidRDefault="006B48E8" w:rsidP="006B48E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Земельное преступление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Земельное преступление – виновно совершаемое, общественно опасное деяние, запрещенное уголовным законодательством под угрозой наказания. Уголовная ответственность за земельные преступления наступает в соответствии с УК РФ.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 только физические лица. Существует 5 составов земельных преступлений.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167, 168, 170, 179, 254 УК РФ). </w:t>
      </w:r>
    </w:p>
    <w:p w:rsidR="006B48E8" w:rsidRDefault="006B48E8" w:rsidP="006B48E8">
      <w:pPr>
        <w:spacing w:after="0" w:line="240" w:lineRule="auto"/>
        <w:ind w:firstLine="709"/>
        <w:jc w:val="both"/>
        <w:rPr>
          <w:rFonts w:ascii="Times New Roman" w:hAnsi="Times New Roman" w:cs="Times New Roman"/>
          <w:i/>
          <w:sz w:val="24"/>
          <w:szCs w:val="28"/>
        </w:rPr>
      </w:pPr>
      <w:r>
        <w:rPr>
          <w:rFonts w:ascii="Times New Roman" w:hAnsi="Times New Roman" w:cs="Times New Roman"/>
          <w:i/>
          <w:sz w:val="24"/>
          <w:szCs w:val="28"/>
        </w:rPr>
        <w:t>Статья 167. Умышленные уничтожение или повреждение имущества</w:t>
      </w:r>
    </w:p>
    <w:p w:rsidR="006B48E8" w:rsidRDefault="006B48E8" w:rsidP="006B48E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 Умышленные уничтожение или повреждение чужого имущества, если эти деяния повлекли причинение </w:t>
      </w:r>
      <w:hyperlink r:id="rId4" w:anchor="dst102597" w:history="1">
        <w:r>
          <w:rPr>
            <w:rStyle w:val="a3"/>
            <w:rFonts w:ascii="Times New Roman" w:hAnsi="Times New Roman" w:cs="Times New Roman"/>
            <w:color w:val="auto"/>
            <w:sz w:val="24"/>
            <w:szCs w:val="28"/>
            <w:u w:val="none"/>
          </w:rPr>
          <w:t>значительного ущерба</w:t>
        </w:r>
      </w:hyperlink>
      <w:r>
        <w:rPr>
          <w:rFonts w:ascii="Times New Roman" w:hAnsi="Times New Roman" w:cs="Times New Roman"/>
          <w:sz w:val="24"/>
          <w:szCs w:val="28"/>
        </w:rPr>
        <w:t>, -</w:t>
      </w:r>
    </w:p>
    <w:p w:rsidR="006B48E8" w:rsidRDefault="006B48E8" w:rsidP="006B48E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наказываются штрафом в размере до сорока тысяч рублей или в размере заработной платы или </w:t>
      </w:r>
      <w:proofErr w:type="gramStart"/>
      <w:r>
        <w:rPr>
          <w:rFonts w:ascii="Times New Roman" w:hAnsi="Times New Roman" w:cs="Times New Roman"/>
          <w:sz w:val="24"/>
          <w:szCs w:val="28"/>
        </w:rPr>
        <w:t>иного дохода</w:t>
      </w:r>
      <w:proofErr w:type="gramEnd"/>
      <w:r>
        <w:rPr>
          <w:rFonts w:ascii="Times New Roman" w:hAnsi="Times New Roman" w:cs="Times New Roman"/>
          <w:sz w:val="24"/>
          <w:szCs w:val="28"/>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6B48E8" w:rsidRDefault="006B48E8" w:rsidP="006B48E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2. Те же деяния, совершенные из хулиганских побуждений, </w:t>
      </w:r>
      <w:hyperlink r:id="rId5" w:anchor="dst100037" w:history="1">
        <w:r>
          <w:rPr>
            <w:rStyle w:val="a3"/>
            <w:rFonts w:ascii="Times New Roman" w:hAnsi="Times New Roman" w:cs="Times New Roman"/>
            <w:color w:val="auto"/>
            <w:sz w:val="24"/>
            <w:szCs w:val="28"/>
            <w:u w:val="none"/>
          </w:rPr>
          <w:t>путем</w:t>
        </w:r>
      </w:hyperlink>
      <w:r>
        <w:rPr>
          <w:rFonts w:ascii="Times New Roman" w:hAnsi="Times New Roman" w:cs="Times New Roman"/>
          <w:sz w:val="24"/>
          <w:szCs w:val="28"/>
        </w:rPr>
        <w:t xml:space="preserve"> поджога, взрыва или иным </w:t>
      </w:r>
      <w:proofErr w:type="spellStart"/>
      <w:r>
        <w:rPr>
          <w:rFonts w:ascii="Times New Roman" w:hAnsi="Times New Roman" w:cs="Times New Roman"/>
          <w:sz w:val="24"/>
          <w:szCs w:val="28"/>
        </w:rPr>
        <w:t>общеопасным</w:t>
      </w:r>
      <w:proofErr w:type="spellEnd"/>
      <w:r>
        <w:rPr>
          <w:rFonts w:ascii="Times New Roman" w:hAnsi="Times New Roman" w:cs="Times New Roman"/>
          <w:sz w:val="24"/>
          <w:szCs w:val="28"/>
        </w:rPr>
        <w:t xml:space="preserve"> способом либо повлекшие по неосторожности смерть человека или иные </w:t>
      </w:r>
      <w:hyperlink r:id="rId6" w:anchor="dst100040" w:history="1">
        <w:r>
          <w:rPr>
            <w:rStyle w:val="a3"/>
            <w:rFonts w:ascii="Times New Roman" w:hAnsi="Times New Roman" w:cs="Times New Roman"/>
            <w:color w:val="auto"/>
            <w:sz w:val="24"/>
            <w:szCs w:val="28"/>
            <w:u w:val="none"/>
          </w:rPr>
          <w:t>тяжкие последствия</w:t>
        </w:r>
      </w:hyperlink>
      <w:r>
        <w:rPr>
          <w:rFonts w:ascii="Times New Roman" w:hAnsi="Times New Roman" w:cs="Times New Roman"/>
          <w:sz w:val="24"/>
          <w:szCs w:val="28"/>
        </w:rPr>
        <w:t>, -</w:t>
      </w:r>
    </w:p>
    <w:p w:rsidR="006B48E8" w:rsidRDefault="006B48E8" w:rsidP="006B48E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наказываются принудительными работами на срок до пяти лет либо лишением свободы на тот же срок.</w:t>
      </w:r>
    </w:p>
    <w:p w:rsidR="006B48E8" w:rsidRDefault="006B48E8" w:rsidP="006B48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Статья 168. Уничтожение или повреждение имущества по неосторожности</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Уничтожение или повреждение чужого имущества в </w:t>
      </w:r>
      <w:hyperlink r:id="rId7" w:anchor="dst102600" w:history="1">
        <w:r>
          <w:rPr>
            <w:rStyle w:val="a3"/>
            <w:rFonts w:ascii="Times New Roman" w:hAnsi="Times New Roman" w:cs="Times New Roman"/>
            <w:color w:val="auto"/>
            <w:sz w:val="24"/>
            <w:szCs w:val="24"/>
            <w:u w:val="none"/>
          </w:rPr>
          <w:t>крупном размере</w:t>
        </w:r>
      </w:hyperlink>
      <w:r>
        <w:rPr>
          <w:rFonts w:ascii="Times New Roman" w:hAnsi="Times New Roman" w:cs="Times New Roman"/>
          <w:sz w:val="24"/>
          <w:szCs w:val="24"/>
        </w:rPr>
        <w:t>, совершенные путем неосторожного обращения с огнем или иными источниками повышенной опасности, -</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ста двадцати тысяч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6B48E8" w:rsidRDefault="006B48E8" w:rsidP="006B48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Статья 170. Регистрация незаконных сделок с недвижимым имуществом</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Регистрация заведомо </w:t>
      </w:r>
      <w:hyperlink r:id="rId8" w:anchor="dst100115" w:history="1">
        <w:r>
          <w:rPr>
            <w:rStyle w:val="a3"/>
            <w:rFonts w:ascii="Times New Roman" w:hAnsi="Times New Roman" w:cs="Times New Roman"/>
            <w:color w:val="auto"/>
            <w:sz w:val="24"/>
            <w:szCs w:val="24"/>
            <w:u w:val="none"/>
          </w:rPr>
          <w:t>незаконных</w:t>
        </w:r>
      </w:hyperlink>
      <w:r>
        <w:rPr>
          <w:rFonts w:ascii="Times New Roman" w:hAnsi="Times New Roman" w:cs="Times New Roman"/>
          <w:sz w:val="24"/>
          <w:szCs w:val="24"/>
        </w:rPr>
        <w:t> сделок с недвижимым имуществом, умышленное </w:t>
      </w:r>
      <w:hyperlink r:id="rId9" w:anchor="dst100130" w:history="1">
        <w:r>
          <w:rPr>
            <w:rStyle w:val="a3"/>
            <w:rFonts w:ascii="Times New Roman" w:hAnsi="Times New Roman" w:cs="Times New Roman"/>
            <w:color w:val="auto"/>
            <w:sz w:val="24"/>
            <w:szCs w:val="24"/>
            <w:u w:val="none"/>
          </w:rPr>
          <w:t>искажение</w:t>
        </w:r>
      </w:hyperlink>
      <w:r>
        <w:rPr>
          <w:rFonts w:ascii="Times New Roman" w:hAnsi="Times New Roman" w:cs="Times New Roman"/>
          <w:sz w:val="24"/>
          <w:szCs w:val="24"/>
        </w:rPr>
        <w:t>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0" w:anchor="dst100132" w:history="1">
        <w:r>
          <w:rPr>
            <w:rStyle w:val="a3"/>
            <w:rFonts w:ascii="Times New Roman" w:hAnsi="Times New Roman" w:cs="Times New Roman"/>
            <w:color w:val="auto"/>
            <w:sz w:val="24"/>
            <w:szCs w:val="24"/>
            <w:u w:val="none"/>
          </w:rPr>
          <w:t>занижение</w:t>
        </w:r>
      </w:hyperlink>
      <w:r>
        <w:rPr>
          <w:rFonts w:ascii="Times New Roman" w:hAnsi="Times New Roman" w:cs="Times New Roman"/>
          <w:sz w:val="24"/>
          <w:szCs w:val="24"/>
        </w:rPr>
        <w:t> кадастровой стоимости объектов недвижимости, если эти деяния совершены из корыстной или </w:t>
      </w:r>
      <w:hyperlink r:id="rId11" w:anchor="dst100140" w:history="1">
        <w:r>
          <w:rPr>
            <w:rStyle w:val="a3"/>
            <w:rFonts w:ascii="Times New Roman" w:hAnsi="Times New Roman" w:cs="Times New Roman"/>
            <w:color w:val="auto"/>
            <w:sz w:val="24"/>
            <w:szCs w:val="24"/>
            <w:u w:val="none"/>
          </w:rPr>
          <w:t>иной</w:t>
        </w:r>
      </w:hyperlink>
      <w:r>
        <w:rPr>
          <w:rFonts w:ascii="Times New Roman" w:hAnsi="Times New Roman" w:cs="Times New Roman"/>
          <w:sz w:val="24"/>
          <w:szCs w:val="24"/>
        </w:rPr>
        <w:t> личной заинтересованности должностным лицом с использованием своего служебного положения, -</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от двухсот тысяч до пятисот тысяч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6B48E8" w:rsidRDefault="006B48E8" w:rsidP="006B48E8">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Статья 179. Принуждение к совершению сделки или к отказу от ее совершения</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w:t>
      </w:r>
      <w:r>
        <w:rPr>
          <w:rFonts w:ascii="Times New Roman" w:hAnsi="Times New Roman" w:cs="Times New Roman"/>
          <w:sz w:val="24"/>
          <w:szCs w:val="24"/>
        </w:rPr>
        <w:lastRenderedPageBreak/>
        <w:t>законным интересам потерпевшего или его близких, при отсутствии признаков </w:t>
      </w:r>
      <w:hyperlink r:id="rId12" w:anchor="dst100970" w:history="1">
        <w:r>
          <w:rPr>
            <w:rStyle w:val="a3"/>
            <w:rFonts w:ascii="Times New Roman" w:hAnsi="Times New Roman" w:cs="Times New Roman"/>
            <w:color w:val="auto"/>
            <w:sz w:val="24"/>
            <w:szCs w:val="24"/>
            <w:u w:val="none"/>
          </w:rPr>
          <w:t>вымогательства</w:t>
        </w:r>
      </w:hyperlink>
      <w:r>
        <w:rPr>
          <w:rFonts w:ascii="Times New Roman" w:hAnsi="Times New Roman" w:cs="Times New Roman"/>
          <w:sz w:val="24"/>
          <w:szCs w:val="24"/>
        </w:rPr>
        <w:t> -</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наказывается штрафом в размере до трехсот тысяч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То же деяние, совершенное:</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утратил силу. - Федеральный </w:t>
      </w:r>
      <w:hyperlink r:id="rId13" w:anchor="dst100455"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 от 08.12.2003 N 162-ФЗ;</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 применением насилия;</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организованной группой, -</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наказывается лишением свободы на срок до десяти лет.</w:t>
      </w:r>
    </w:p>
    <w:p w:rsidR="006B48E8" w:rsidRDefault="006B48E8" w:rsidP="006B48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Статья 254. Порча земли</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4" w:anchor="dst100009" w:history="1">
        <w:r>
          <w:rPr>
            <w:rStyle w:val="a3"/>
            <w:rFonts w:ascii="Times New Roman" w:hAnsi="Times New Roman" w:cs="Times New Roman"/>
            <w:color w:val="auto"/>
            <w:sz w:val="24"/>
            <w:szCs w:val="24"/>
            <w:u w:val="none"/>
          </w:rPr>
          <w:t>вреда здоровью</w:t>
        </w:r>
      </w:hyperlink>
      <w:r>
        <w:rPr>
          <w:rFonts w:ascii="Times New Roman" w:hAnsi="Times New Roman" w:cs="Times New Roman"/>
          <w:sz w:val="24"/>
          <w:szCs w:val="24"/>
        </w:rPr>
        <w:t> человека или окружающей среде, -</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наказываются штрафом в размере до двухсот тысяч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в зоне экологического бедствия или в зоне чрезвычайной экологической ситуации, -</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Деяния, предусмотренные </w:t>
      </w:r>
      <w:hyperlink r:id="rId15" w:anchor="dst101678" w:history="1">
        <w:r>
          <w:rPr>
            <w:rStyle w:val="a3"/>
            <w:rFonts w:ascii="Times New Roman" w:hAnsi="Times New Roman" w:cs="Times New Roman"/>
            <w:color w:val="auto"/>
            <w:sz w:val="24"/>
            <w:szCs w:val="24"/>
            <w:u w:val="none"/>
          </w:rPr>
          <w:t>частями первой</w:t>
        </w:r>
      </w:hyperlink>
      <w:r>
        <w:rPr>
          <w:rFonts w:ascii="Times New Roman" w:hAnsi="Times New Roman" w:cs="Times New Roman"/>
          <w:sz w:val="24"/>
          <w:szCs w:val="24"/>
        </w:rPr>
        <w:t> или </w:t>
      </w:r>
      <w:hyperlink r:id="rId16" w:anchor="dst101680" w:history="1">
        <w:r>
          <w:rPr>
            <w:rStyle w:val="a3"/>
            <w:rFonts w:ascii="Times New Roman" w:hAnsi="Times New Roman" w:cs="Times New Roman"/>
            <w:color w:val="auto"/>
            <w:sz w:val="24"/>
            <w:szCs w:val="24"/>
            <w:u w:val="none"/>
          </w:rPr>
          <w:t>второй</w:t>
        </w:r>
      </w:hyperlink>
      <w:r>
        <w:rPr>
          <w:rFonts w:ascii="Times New Roman" w:hAnsi="Times New Roman" w:cs="Times New Roman"/>
          <w:sz w:val="24"/>
          <w:szCs w:val="24"/>
        </w:rPr>
        <w:t> настоящей статьи, повлекшие по неосторожности смерть человека, -</w:t>
      </w:r>
    </w:p>
    <w:p w:rsidR="006B48E8" w:rsidRDefault="006B48E8" w:rsidP="006B48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6B48E8" w:rsidRDefault="006B48E8" w:rsidP="006B48E8">
      <w:pPr>
        <w:spacing w:after="0" w:line="240" w:lineRule="auto"/>
        <w:ind w:firstLine="709"/>
        <w:jc w:val="both"/>
        <w:rPr>
          <w:rFonts w:ascii="Times New Roman" w:hAnsi="Times New Roman" w:cs="Times New Roman"/>
          <w:b/>
          <w:sz w:val="28"/>
          <w:szCs w:val="28"/>
        </w:rPr>
      </w:pPr>
    </w:p>
    <w:p w:rsidR="006B48E8" w:rsidRDefault="006B48E8" w:rsidP="006B48E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Административная ответственность за земельные правонарушения</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Административная ответственность применяется за совершение противоправных действий, которые по сравнению с уголовными преступлениями отличается меньшей степенью общественной опасности. Главный признак административной ответственности – преимущественно внесудебный порядок назначения и применения санкций.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20 составов правонарушений.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группа, деяния нарушающие право собственности и право пользования земельным участком.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группа нарушение порядка государственного управления.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группа нарушения требований в области охраны земель.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не только физические, но и юридические лица. </w:t>
      </w:r>
    </w:p>
    <w:p w:rsidR="006B48E8" w:rsidRDefault="006B48E8" w:rsidP="006B48E8">
      <w:pPr>
        <w:spacing w:after="0" w:line="240" w:lineRule="auto"/>
        <w:ind w:firstLine="709"/>
        <w:jc w:val="both"/>
        <w:rPr>
          <w:rFonts w:ascii="Times New Roman" w:hAnsi="Times New Roman" w:cs="Times New Roman"/>
          <w:b/>
          <w:sz w:val="28"/>
          <w:szCs w:val="28"/>
        </w:rPr>
      </w:pPr>
    </w:p>
    <w:p w:rsidR="006B48E8" w:rsidRDefault="006B48E8" w:rsidP="006B48E8">
      <w:pPr>
        <w:spacing w:after="0" w:line="240" w:lineRule="auto"/>
        <w:ind w:firstLine="709"/>
        <w:jc w:val="both"/>
        <w:rPr>
          <w:rFonts w:ascii="Times New Roman" w:hAnsi="Times New Roman" w:cs="Times New Roman"/>
          <w:b/>
          <w:sz w:val="28"/>
          <w:szCs w:val="28"/>
        </w:rPr>
      </w:pPr>
    </w:p>
    <w:p w:rsidR="006B48E8" w:rsidRDefault="006B48E8" w:rsidP="006B48E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 Возмещение вреда, причиненного правонарушением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нарушением норм земельного права – убытки, которые несут государство, физические или юридические лица в результате умышленного или неосторожного нарушения правовых земельных требований, либо в результате неправомерной нормотворческой деятельности государственных органов.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2 способа возмещения вреда – реальное (ст. 76 ЗК) путем восстановления физических и химических характеристик земель, либо в виде возмещения причиненных убытков, включая расходы на восстановление земель (ст. 61 ЗК). </w:t>
      </w:r>
    </w:p>
    <w:p w:rsidR="006B48E8" w:rsidRDefault="006B48E8" w:rsidP="006B48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нарушение отдельных требований земельного законодательства, выражающихся в ненадлежащем использовании предоставленного земельного участка, предусматривается применение такой санкции, как принудительное прекращение права на такой земельный участок.</w:t>
      </w:r>
    </w:p>
    <w:p w:rsidR="00B92274" w:rsidRDefault="00B92274"/>
    <w:sectPr w:rsidR="00B92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FC"/>
    <w:rsid w:val="006B48E8"/>
    <w:rsid w:val="00B92274"/>
    <w:rsid w:val="00FC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9B660-9E32-4715-86F0-893DC74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8E8"/>
    <w:pPr>
      <w:spacing w:after="160" w:line="256"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4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1139/cc571dc77c3d5780b8a1c9ab72e64271864ce7d5/" TargetMode="External"/><Relationship Id="rId13" Type="http://schemas.openxmlformats.org/officeDocument/2006/relationships/hyperlink" Target="http://www.consultant.ru/document/cons_doc_LAW_122992/3d0cac60971a511280cbba229d9b6329c07731f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89325/57b5c7b83fcd2cf40cabe2042f2d8f04ed6875ad/" TargetMode="External"/><Relationship Id="rId12" Type="http://schemas.openxmlformats.org/officeDocument/2006/relationships/hyperlink" Target="http://www.consultant.ru/document/cons_doc_LAW_389325/3cf93ca64f2a009e75430fc6394b66a3642ba17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89325/30745bc6b5d566bf8d62d4c3897d3ea37f7076e5/" TargetMode="External"/><Relationship Id="rId1" Type="http://schemas.openxmlformats.org/officeDocument/2006/relationships/styles" Target="styles.xml"/><Relationship Id="rId6" Type="http://schemas.openxmlformats.org/officeDocument/2006/relationships/hyperlink" Target="http://www.consultant.ru/document/cons_doc_LAW_137022/" TargetMode="External"/><Relationship Id="rId11" Type="http://schemas.openxmlformats.org/officeDocument/2006/relationships/hyperlink" Target="http://www.consultant.ru/document/cons_doc_LAW_151139/cc571dc77c3d5780b8a1c9ab72e64271864ce7d5/" TargetMode="External"/><Relationship Id="rId5" Type="http://schemas.openxmlformats.org/officeDocument/2006/relationships/hyperlink" Target="http://www.consultant.ru/document/cons_doc_LAW_137022/" TargetMode="External"/><Relationship Id="rId15" Type="http://schemas.openxmlformats.org/officeDocument/2006/relationships/hyperlink" Target="http://www.consultant.ru/document/cons_doc_LAW_389325/30745bc6b5d566bf8d62d4c3897d3ea37f7076e5/" TargetMode="External"/><Relationship Id="rId10" Type="http://schemas.openxmlformats.org/officeDocument/2006/relationships/hyperlink" Target="http://www.consultant.ru/document/cons_doc_LAW_151139/cc571dc77c3d5780b8a1c9ab72e64271864ce7d5/" TargetMode="External"/><Relationship Id="rId4" Type="http://schemas.openxmlformats.org/officeDocument/2006/relationships/hyperlink" Target="http://www.consultant.ru/document/cons_doc_LAW_389325/57b5c7b83fcd2cf40cabe2042f2d8f04ed6875ad/" TargetMode="External"/><Relationship Id="rId9" Type="http://schemas.openxmlformats.org/officeDocument/2006/relationships/hyperlink" Target="http://www.consultant.ru/document/cons_doc_LAW_151139/cc571dc77c3d5780b8a1c9ab72e64271864ce7d5/" TargetMode="External"/><Relationship Id="rId14" Type="http://schemas.openxmlformats.org/officeDocument/2006/relationships/hyperlink" Target="http://www.consultant.ru/document/cons_doc_LAW_284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пк-202</dc:creator>
  <cp:keywords/>
  <dc:description/>
  <cp:lastModifiedBy>пк-202</cp:lastModifiedBy>
  <cp:revision>2</cp:revision>
  <dcterms:created xsi:type="dcterms:W3CDTF">2021-10-27T09:16:00Z</dcterms:created>
  <dcterms:modified xsi:type="dcterms:W3CDTF">2021-10-27T09:16:00Z</dcterms:modified>
</cp:coreProperties>
</file>