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екция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Правовые и социальные аспекты экологии.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План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1. Экологический кризис.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2. Российское природоохранное законодательство.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3. Международное сотрудничество в деле охраны природы.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4. Экологическое движение.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1. Экологический кризис.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Экологический кризис - напряженное состояние взаимоотношений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между человеком и окружающей средой.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Кризис- обратимое состояние, в отличие от экологической катастрофы,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 которой человек является вынужденно пассивной стороной, не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способной к изменению ситуации.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Ныне экологический кризис выражается в нарушении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уравновешенности условий и влияний в экологической среде человека, он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возник как следствие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эксплутационного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отношения человека к природе,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стремительного роста технологии, размаха индустриализации, роста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населения.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Был забыт основной принцип: то, что производит человек и чего нет в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природе, может быть опасно для других существ.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Экологический кризис обнаружил новые глобальные экологические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нарушения: изменение климата, истощение озонового слоя, сокращение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биоразнообразия, повышение уровня океана, ухудшение здоровья населения.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 числе причин, вызвавших загрязнение биосферы: рост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химизация сельского хозяйства,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рост народонаселения, урбанизация…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Сокращение видового разнообразия растений и животных связывают с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попаданием в круговорот веществ миллионов тонн хлорорганических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соединений, что повлекло нарушение трофических цепей.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Серьезную опасность для водных биоценозов представляют сброс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отходов промышленных и бытовых и повышение температуры в местах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стоков.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За всю историю существования человека было использовано, а затем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заброшено 2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млрд.га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>. земли.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Продолжает идти вырубка и разрушение лесов: ежегодно гибнет 11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млн.га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>. леса.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Население Земли сегодня удваивается каждые 30-50 лет. К 2040 году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ожидается 15 млрд. </w:t>
      </w:r>
      <w:proofErr w:type="gramStart"/>
      <w:r w:rsidRPr="00D23181">
        <w:rPr>
          <w:rFonts w:ascii="Times New Roman" w:hAnsi="Times New Roman" w:cs="Times New Roman"/>
          <w:sz w:val="28"/>
          <w:szCs w:val="28"/>
        </w:rPr>
        <w:t>населения ,</w:t>
      </w:r>
      <w:proofErr w:type="gramEnd"/>
      <w:r w:rsidRPr="00D23181">
        <w:rPr>
          <w:rFonts w:ascii="Times New Roman" w:hAnsi="Times New Roman" w:cs="Times New Roman"/>
          <w:sz w:val="28"/>
          <w:szCs w:val="28"/>
        </w:rPr>
        <w:t xml:space="preserve"> что вызовет трудноразрешимые проблемы.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Нарушение здоровья человека явилось прямым следствием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ускоренного экономического развития.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Именно факт глобального ухудшения здоровья человека стал важным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фактором создания и осуществления программ по окружающей среде.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2. Российское природоохранное законодательство.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Система природоохранного законодательства в России имеет четыре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уровня</w:t>
      </w:r>
      <w:r w:rsidRPr="00D23181">
        <w:rPr>
          <w:rFonts w:ascii="Times New Roman" w:hAnsi="Times New Roman" w:cs="Times New Roman"/>
          <w:iCs/>
          <w:sz w:val="28"/>
          <w:szCs w:val="28"/>
        </w:rPr>
        <w:t>: законы правительственные нормативные акты министерств 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ведомств, нормативные решения органов местного самоуправления.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Вершиной этой пирамиды является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Конституция, </w:t>
      </w:r>
      <w:r w:rsidRPr="00D23181">
        <w:rPr>
          <w:rFonts w:ascii="Times New Roman" w:hAnsi="Times New Roman" w:cs="Times New Roman"/>
          <w:sz w:val="28"/>
          <w:szCs w:val="28"/>
        </w:rPr>
        <w:t>в которой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декларируются права человека на благоприятную окружающую среду,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отражаются положения об охране природы и рациональном использовании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природных ресурсов.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Ключевым экологическим законом России является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>Закон «Об охране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окружающей природной среды», </w:t>
      </w:r>
      <w:r w:rsidRPr="00D23181">
        <w:rPr>
          <w:rFonts w:ascii="Times New Roman" w:hAnsi="Times New Roman" w:cs="Times New Roman"/>
          <w:sz w:val="28"/>
          <w:szCs w:val="28"/>
        </w:rPr>
        <w:t>вступивший в действие 3 марта 1992 года.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 его 15 разделах отражены основные вопросы взаимодействия человека с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природой на территории Российской Федерации. Из 94 статей Закона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главные его положения явились основой для других нормативных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природоохранных актов.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Задачи, принципы и основные объекты </w:t>
      </w:r>
      <w:r w:rsidRPr="00D23181">
        <w:rPr>
          <w:rFonts w:ascii="Times New Roman" w:hAnsi="Times New Roman" w:cs="Times New Roman"/>
          <w:sz w:val="28"/>
          <w:szCs w:val="28"/>
        </w:rPr>
        <w:t>охраны окружающей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природной среды сформулированы в 1 разделе Закона. Впервые четко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выражен </w:t>
      </w:r>
      <w:r w:rsidRPr="00D23181">
        <w:rPr>
          <w:rFonts w:ascii="Times New Roman" w:hAnsi="Times New Roman" w:cs="Times New Roman"/>
          <w:iCs/>
          <w:sz w:val="28"/>
          <w:szCs w:val="28"/>
        </w:rPr>
        <w:t>приоритет охраны жизни и здоровья человека, обеспечения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благоприятных условий для жизни, труда и отдыха населения </w:t>
      </w:r>
      <w:r w:rsidRPr="00D23181">
        <w:rPr>
          <w:rFonts w:ascii="Times New Roman" w:hAnsi="Times New Roman" w:cs="Times New Roman"/>
          <w:sz w:val="28"/>
          <w:szCs w:val="28"/>
        </w:rPr>
        <w:t>при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осуществлении любой деятельности, оказывающей воздействие на природу.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Согласно этому разделу Закона объектами охраны являются естественные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экологические системы, озоновый слой атмосферы, а также Земля, ее недра,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поверхностные и подземные воды, атмосферный воздух, леса и иная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растительность, животный мир, микроорганизмы, генетический фонд,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природные ландшафты.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Особой охране подлежат заповедники, заказники, национальные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природные парки, памятники природы, редкие растения и животные.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Компетенция государственных органов в экологической области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определена в нескольких статьях 1-го раздела Закона. Эти статьи являются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основой для построения системы управления охраной природы в России.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Право граждан на здоровую и благоприятную окружающую среду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закреплено во 2-ом разделе Закона. Каждый гражданин России имеет </w:t>
      </w:r>
      <w:r w:rsidRPr="00D23181">
        <w:rPr>
          <w:rFonts w:ascii="Times New Roman" w:hAnsi="Times New Roman" w:cs="Times New Roman"/>
          <w:iCs/>
          <w:sz w:val="28"/>
          <w:szCs w:val="28"/>
        </w:rPr>
        <w:t>право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 охрану здоровья от неблагоприятного воздействия окружающей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природной среды, которое обеспечивается планированием, управлением,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нормированием и госконтролем качества среды, страхованием граждан,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возмещением им ущерба здоровью, нанесенному за счет загрязнения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природной среды или иных вредных воздействий. Каждый гражданин имеет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право участвовать в общественных экологических объединениях 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движениях, которые имеют государственные гарантии предоставленных им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прав в области охраны среды.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Экономический механизм охраны среды (3-й раздел) – основной в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Законе «Об охране окружающей природной среды». В нем раскрывается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принцип платности за природопользование и загрязнение среды.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Нормирование качества окружающей среды и порядок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государственной экологической экспертизы, установленные в разделах 4 и 5,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позволяют обеспечить государственное воздействие на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природопользователей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. Уровни предельно допустимых воздействий на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окружающую среду по всем их видам должны утверждаться специально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уполномоченными органами РФ в области охраны среды и санитарно-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эпидемиологического надзора.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Экологический контроль согласию Закону (раздел10) является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системным и состоит из государственного, производственного 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общественного. Государственный контроль должен осуществляться как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органами власти, так и специально уполномоченными органами.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Оптимальным решением является скоординированный контроля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представителями обоих органов.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Отдельный раздел Закона (раздел15) посвящен международному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сотрудничеству в области охраны среды.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Экологическая политика РФ в области охраны окружающ</w:t>
      </w:r>
      <w:r w:rsidRPr="00D23181">
        <w:rPr>
          <w:rFonts w:ascii="Times New Roman" w:hAnsi="Times New Roman" w:cs="Times New Roman"/>
          <w:iCs/>
          <w:sz w:val="32"/>
          <w:szCs w:val="32"/>
        </w:rPr>
        <w:t>ей среды 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рационального использования природных ресурсов на современном этапе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должна базироваться на программных документах, принятых в 1992г. на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Конференции ООН в Рио-де-Жанейро</w:t>
      </w:r>
      <w:r w:rsidRPr="00D23181">
        <w:rPr>
          <w:rFonts w:ascii="Times New Roman" w:hAnsi="Times New Roman" w:cs="Times New Roman"/>
          <w:iCs/>
          <w:sz w:val="28"/>
          <w:szCs w:val="28"/>
        </w:rPr>
        <w:t>, а также на указе Президента РФ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«Об утверждении концепции перехода РФ к устойчивому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экономическому </w:t>
      </w:r>
      <w:proofErr w:type="gramStart"/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развитию»(</w:t>
      </w:r>
      <w:proofErr w:type="gramEnd"/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1996г.).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Основные направления экологической политики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России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следующие: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1. Последовательное решение проблем развития хозяйственного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комплекса государства, при котором полностью учитываются экологические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 природно-географические условия конкретных территорий для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обеспечения благосостояния народов, населяющих эти территории;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2. Последовательное достижение на каждой конкретной территории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надлежащего качества среды обитания, отвечающего не только принятым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сегодня санитарно-гигиеническим нормам, но и той системе его оценок,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которая учитывала бы генетическое здоровье населения;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3. Восстановление и сохранение биосферного равновесия (на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локальном, региональном и глобальном уровнях) генетического фонда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животного и растительного мира;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4. Рациональное использование всего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природоресурсного</w:t>
      </w:r>
      <w:proofErr w:type="spellEnd"/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потенциала России.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Реализация перечисленных направлений должно способствовать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формирование эффективной системы органов государственного управления в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области экологии и природопользования. Они должны рассматриваться в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тесной взаимосвязи и объединяться механизмом управления в единую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систему.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По-видимому, наряду с основами природоохранного законодательства,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необходим экологический кодекс, который перевел бы правовые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экологические нормы в ранг моральных ценностей и имел бы нравственную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направленность и воспитательное значение.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3. Международное сотрудничество в деле охраны природы.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Сначала меры по защите природы были внутренним делом каждого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государства, создавались специальные органы: комитет по охране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окружающей среды (ФРГ), Министерство по охране окружающей среды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(Великобритания, Франция), Агентство по защите окружающей среды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(США). По мере увеличения угрозы безопасности биосферы и осознания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того, что природа не знает границ, оживляется международная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природоохранения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деятельность.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 1948 году по инициативе ЮНЕСКО был создан Международный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союз по охране природы и природных ресурсов (МСОП). Сегодня в нем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принимает участие 75 стран мира, в деятельности которых важнейшими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задачами являются: сохранение среды обитания и рациональное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использование ресурсов планеты.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 мире действует ряд заключенных договоров и программ по охране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окружающей среды. В 1982 году была принята Конвенция ООН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по морскому</w:t>
      </w:r>
      <w:proofErr w:type="gramEnd"/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праву, где обеспечиваются меры по защите и сохранению и сохранению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морской среды, Мирового океана и его ресурсов.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Необходимость уделять внимание охране окружающей среды сегодня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признана большинством правительств мира. Этому способствовала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деятельность международных организаций, выступающих под эгидой ООН, в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первую очередь созданной в декабре 1972 г. Генеральной Ассамблеей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Программы ООН по окружающей среде – ЮНЕП (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United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Nations</w:t>
      </w:r>
      <w:proofErr w:type="spellEnd"/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Environment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).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Штаб-квартира этой организации находится в столице Кении –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Найроби. Задачей ЮНЕП является координация деятельности других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организаций по охране окружающей среды, а не осуществление собственных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акций в этой области. Ярким примером принятой стратегии стала реализация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одной из программ ЮНЕП по созданию Глобальной системы наблюдения,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предназначенной фиксировать изменения в биосфере.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Большую роль в разработке международным сообществом стратегии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достижения экологической безопасности играет Римский клуб. Это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неправительственная организация, объединяющая около 100 членов из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различных стран мира: предпринимателей, политиков, экспертов, деятелей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науки и культуры. Он был создан в 1968 г. по инициативе вице-президента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компании «Оливетти», члена административного совета компании «ФИАТ»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Аурелио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Печчеи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 1970 г. ЮНЕСКО принята специальная программа «Человек 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биосфера», которая предусматривает исследование воздействия людей на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биосферу и влияние этих изменений на самих людей в различных районах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мира. ЮНЕСКО является и организатором международного сотрудничества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 экологическом образований.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Существуют также и межправительственные проекты по проблемам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экологии севера, Балтийскому морю,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« Парижская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хартия новой Европы» 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другие. Создано Европейское агентство по окружающей среде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( ЕАОС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). В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настоящее время существуют 140 международных правовых документов в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области охраны природы. 1990г. Было заявлено о создании советско-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американского парка в Беринговом проливе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( «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Беринги» ), который будет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представлять уникальное природное и культурное наследие Аляски 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Сибири.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Существенный вклад в решение экологических проблем вносят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многочисленные неправительственные организации: Всемирная федерация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 охране животных, «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Кильский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клуб» и другие.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1992г. в Рио де Жанейро состоялась международная конференция по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охране окружающей среды. Здесь представителями многих стран мира была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принята концепция устойчивого развития цивилизации – план действия на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21в. Экологическое развитие и безопасность должны стать главной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тенденцией современного развития экономический рост должен уступить им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первенство.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Под устойчивым развитием понимается такая модель развития, при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которой удовлетворяются основные жизненные потребности нынешнего 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последующих поколений, создаются условия для самореализации.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Основные принципы концепции устойчивого развития: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 люди имеют право на здоровую и плодотворную жизнь в гармонии с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природой;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 сегодняшнее развитие не должно осуществляться во вред интересам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будущих поколений;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 защита окружающей среды должна составлять часть процесса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развития;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 мир, развитие и охрана окружающей среды взаимозависимы 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неразделимы.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4. Экологическое движение.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 структуре современного экологического движения в России следует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отметить три существенных элемента: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-формирование экологического сознания;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-развитие организационных форм экологического движения;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-наличие различных путей и методов реализации задач, поставленных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экологическим движением.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1. Формирование экологического сознания. Любое общественное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движение носит осмысленный и целеустремленный характер. У истоков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формирования экологического миропонимания находились идеи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консервативной охраны природы. В период интенсивного использования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природных ресурсов в нашей стране в обществе закрепилось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потребительское отношение к природе. Объективно это поддерживалось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правительством, исходя из понимания того, что территория России огромна,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 ее природные богатства – неисчислимы.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2. Развитие организационных форм экологического движения.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Практика экологического движения в России выработала несколько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организационных форм, в числе которых: общества, союзы, фонды,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ассоциации, политические партии.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Добровольные общества: Московское общество испытателей природы,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Всероссийское общество охраны природы, Союз научно-технических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обществ, Общество защиты животных и др. На первое января 1997 года в РФ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действовало более 800 экологических объединений.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Союзы: Экологический союз, Социально-экономический союз,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ассоциация «Экология и Мир», ассоциация содействия экологическим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проектам, Центр экологических проектов, Экологический центр и др.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Фонды: Экологический фонд, Фонд Байкала, Фонд Арала, Фонд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защиты Ямала, Молодежный экологический фонд и т.д.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Самостоятельные организации: клубы, патрули, дружины,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коммерческие кооперативы, частные предприятия и организации по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оказанию экологических услуг.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Земельное движение – решает вопросы от охраны природы до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возрождения национальных и исторических ценностей. В 1993 оно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сформировалось как партия. Однако слабая поддержка избирателей пока не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позволяет этой партии принимать участие в выборах. Накануне выборов в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Государственную Думу шестого созыва на фоне политической борьбы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появилось экологическое движение КЕДР. Его задачи не ограничивались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только экологией. Однако и оно не получило большинства на выборах.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3.Наличие путей и методов реализации задач, поставленных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экологическим движением. По профилю деятельности общественные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образования экологического движения в России могут быть комплексными 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специальными.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Комплексные – занимаются охраной окружающей природной среды, в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том числе и других выполняемых ими функций.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Специальные – выполняют лишь одну экологическую функцию.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По территориальному признаку общественные экологические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организации подразделяются на федеральные, республиканские,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региональные, городские и др.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Различия в деятельности общественных образований экологического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движения по профилю необходимо правильно увязывать с существующими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методами экологической работы.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Несмотря на многообразие форм экологического движения</w:t>
      </w: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цели </w:t>
      </w:r>
      <w:r w:rsidRPr="00D23181">
        <w:rPr>
          <w:rFonts w:ascii="Times New Roman" w:hAnsi="Times New Roman" w:cs="Times New Roman"/>
          <w:iCs/>
          <w:sz w:val="28"/>
          <w:szCs w:val="28"/>
        </w:rPr>
        <w:t>у них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общие: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-содействие решению природоохранных проблем, стоящих перед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обществом;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-пропаганда экологических знаний;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-развитие экологического воспитания и образования;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-общественный природоохранный контроль.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В соответствии с Законом РФ «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Об охране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окружающей природной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среды» общественные организации экологического профиля решают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следующие задачи: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-разрабатывают, утверждают и обнародуют свои экологические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программы;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-участвуют в борьбе с экологическими правонарушениями;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-участвуют в проведении государственной экологической экспертизы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отдельных предприятий.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Они также вправе требовать предоставления экологической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информации и разъяснения назначения и целей то или иной государственной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экологической экспертизы.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Одним из методов решения задач, поставленных экологическим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движением, является организация забастовок, собраний, митингов,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референдумов по вопросам охраны окружающей среды.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Вопросы для контроля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1. Что включает система природоохранного законодательства в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России ?</w:t>
      </w:r>
      <w:proofErr w:type="gramEnd"/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2. Значение международного сотрудничества в деле охраны природы.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3. Что понимается под устойчивым развитием цивилизации?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4. Основная задача программы «Человек и биосфера».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5. Причины экологического кризиса.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6. Основные направления экологической политики России.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7. Основные принципы концепции устойчивого развития.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8. Какова структура современного экологического движения в России.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9. Какие осуществляются методы реализации задач, поставленных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экологическим движением?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Основная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Криксунов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Е.А. Экология. – М.: Дрофа, 2003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Арустамов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Э.А. Природопользование. – М.: Дашков и К, 2005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2.Гальперин М.В. Экологические основы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природопользования.-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Ростов н/Д: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«Феникс», 2003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3.Горелов А.А. Экология: Учебное пособие для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вузов.-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М.: </w:t>
      </w:r>
      <w:proofErr w:type="spellStart"/>
      <w:r w:rsidRPr="00D23181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D23181">
        <w:rPr>
          <w:rFonts w:ascii="Times New Roman" w:hAnsi="Times New Roman" w:cs="Times New Roman"/>
          <w:iCs/>
          <w:sz w:val="28"/>
          <w:szCs w:val="28"/>
        </w:rPr>
        <w:t>, 2002</w:t>
      </w:r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4.Денисов В.В., Денисова И.А. Экология: 100 экзаменационных </w:t>
      </w: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ответов.-</w:t>
      </w:r>
      <w:proofErr w:type="gramEnd"/>
    </w:p>
    <w:p w:rsidR="003769F0" w:rsidRPr="00D23181" w:rsidRDefault="003769F0" w:rsidP="0037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23181">
        <w:rPr>
          <w:rFonts w:ascii="Times New Roman" w:hAnsi="Times New Roman" w:cs="Times New Roman"/>
          <w:iCs/>
          <w:sz w:val="28"/>
          <w:szCs w:val="28"/>
        </w:rPr>
        <w:t>М.:ИКЦ</w:t>
      </w:r>
      <w:proofErr w:type="gramEnd"/>
      <w:r w:rsidRPr="00D23181">
        <w:rPr>
          <w:rFonts w:ascii="Times New Roman" w:hAnsi="Times New Roman" w:cs="Times New Roman"/>
          <w:iCs/>
          <w:sz w:val="28"/>
          <w:szCs w:val="28"/>
        </w:rPr>
        <w:t xml:space="preserve"> «Март», Ростов н/Д: 2003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181" w:rsidRPr="00D2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1"/>
    <w:rsid w:val="003769F0"/>
    <w:rsid w:val="00D23181"/>
    <w:rsid w:val="00E637C0"/>
    <w:rsid w:val="00E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1924"/>
  <w15:chartTrackingRefBased/>
  <w15:docId w15:val="{5F9561ED-96D2-4E00-AAFF-52955DA4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2020-12-04T12:00:00Z</dcterms:created>
  <dcterms:modified xsi:type="dcterms:W3CDTF">2020-12-04T12:00:00Z</dcterms:modified>
</cp:coreProperties>
</file>