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9B" w:rsidRPr="00E5619B" w:rsidRDefault="00E5619B" w:rsidP="00E5619B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Pr="00E561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Военная форма одежды и знаки различия военнослужащих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42"/>
      <w:bookmarkEnd w:id="0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военнослужащих устанавливаются военная форма одежды и знаки различия.</w:t>
      </w:r>
    </w:p>
    <w:bookmarkStart w:id="1" w:name="dst100443"/>
    <w:bookmarkEnd w:id="1"/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"http://www.consultant.ru/document/cons_doc_LAW_359598/83ff6dd899b548c75d42d37ca3b3c1189e8f5045/" \l "dst100024" </w:instrText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форма</w:t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одежды и </w:t>
      </w:r>
      <w:hyperlink r:id="rId4" w:anchor="dst100356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различия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воинским званиям военнослужащих Вооруженных Сил Российской Федерации, других войск, воинских формирований и органов утверждаются Президентом Российской Федерации.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604"/>
      <w:bookmarkEnd w:id="2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различия по видам Вооруженных Сил Российской Федерации, родам войск и службам, конкретным воинским формированиям по их функциональному предназначению, персонифицированные знаки различия, а также правила ношения военной формы одежды и знаков различия определяются министром обороны Российской Федерации, руководителем иного федерального органа исполнительной власти или федерального государственного органа, в которых настоящим Федеральным </w:t>
      </w:r>
      <w:hyperlink r:id="rId5" w:anchor="dst649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предусмотрена военная служба.</w:t>
      </w:r>
    </w:p>
    <w:p w:rsidR="00E5619B" w:rsidRPr="00E5619B" w:rsidRDefault="00E5619B" w:rsidP="00E561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6" w:anchor="dst100133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04.06.2014 N 145-ФЗ)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45"/>
      <w:bookmarkEnd w:id="3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Военнослужащий вправе не носить военную форму одежды вне расположения воинской части, на отдыхе, в увольнении или отпуске.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576"/>
      <w:bookmarkEnd w:id="4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 и федеральные государственные органы, в которых настоящим Федеральным законом предусмотрена военная служба, вправе определять случаи, когда военнослужащие при исполнении обязанностей военной службы могут носить гражданскую, специальную, форменную или иную одежду, не относящуюся к военной форме одежды, а также устанавливать требования к этой одежде.</w:t>
      </w:r>
    </w:p>
    <w:p w:rsidR="00E5619B" w:rsidRPr="00E5619B" w:rsidRDefault="00E5619B" w:rsidP="00E561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введен Федеральным </w:t>
      </w:r>
      <w:hyperlink r:id="rId7" w:anchor="dst100011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15.02.2016 N 20-ФЗ)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46"/>
      <w:bookmarkEnd w:id="5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Военная форма одежды и знаки различия военнослужащих охраняются Патентным законом Российской Федерации.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47"/>
      <w:bookmarkEnd w:id="6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одежды и знаки различия не являющихся военнослужащими работников федеральных органов исполнительной власти, органов исполнительной власти субъектов Российской Федерации, органов местного </w:t>
      </w:r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 организаций, членов общественных объединений не могут быть аналогичными военной форме одежды и знакам различия военнослужащих.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48"/>
      <w:bookmarkEnd w:id="7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 изменяют форму одежды и знаки различия своих работников, не являющихся военнослужащими, или вводят новые после их согласования с Министерством обороны Российской Федерации.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49"/>
      <w:bookmarkEnd w:id="8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военной формы одежды и знаков различия военнослужащих гражданами, не имеющими на это права, запрещается и влечет за собой ответственность в соответствии с</w:t>
      </w:r>
      <w:r w:rsidRPr="00E56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dst101526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5619B" w:rsidRPr="00E5619B" w:rsidRDefault="00E5619B" w:rsidP="00E5619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605"/>
      <w:bookmarkEnd w:id="9"/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Ведомственные знаки отличия военнослужащих определяются министром обороны Российской Федерации, руководителем иного федерального органа исполнительной власти или федерального государственного органа, в которых настоящим Федеральным законом предусмотрена военная служба.</w:t>
      </w:r>
    </w:p>
    <w:p w:rsidR="00E5619B" w:rsidRPr="00E5619B" w:rsidRDefault="00E5619B" w:rsidP="00E561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9" w:anchor="dst100134" w:history="1">
        <w:r w:rsidRPr="00E56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5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04.06.2014 N 145-ФЗ)</w:t>
      </w:r>
    </w:p>
    <w:p w:rsidR="00E5619B" w:rsidRDefault="00E5619B" w:rsidP="00E56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color w:val="000000"/>
          <w:sz w:val="28"/>
          <w:szCs w:val="28"/>
        </w:rPr>
        <w:t xml:space="preserve">Военная форма одежды подразделяется на парадную и повседневную </w:t>
      </w:r>
      <w:r w:rsidRPr="00FF1CFA">
        <w:rPr>
          <w:color w:val="000000"/>
          <w:sz w:val="28"/>
          <w:szCs w:val="28"/>
        </w:rPr>
        <w:t>(та и другая бывает для строя и вне строя), а также полевую. Кроме того, каждая из них может быть ещё летней и зимней. При выполнении военнослужащими специфических задач предусматривается ношение специальной (лётно-технической, утеплённой, рабочей и др.) одежды. Форма одежды объявляется ежедневно или на период конкретных мероприятий командирами воинских частей и кораблей, начальниками учреждений, военно-учебных заведений, предприятий и организаций Министерства обороны, исходя из требований указанных выше правил с учётом особенностей выполнения служебных задач.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color w:val="000000"/>
          <w:sz w:val="28"/>
          <w:szCs w:val="28"/>
        </w:rPr>
        <w:lastRenderedPageBreak/>
        <w:t>Ниже приводятся основные случаи, когда военнослужащие носят ту или иную форму одежды.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bCs/>
          <w:color w:val="000000"/>
          <w:sz w:val="28"/>
          <w:szCs w:val="28"/>
        </w:rPr>
        <w:t>Парадная форма</w:t>
      </w:r>
      <w:r w:rsidRPr="00FF1CFA">
        <w:rPr>
          <w:color w:val="000000"/>
          <w:sz w:val="28"/>
          <w:szCs w:val="28"/>
        </w:rPr>
        <w:t> одежды носится при принятии Военной присяги; при вручении воинской части Боевого знамени; при подъёме Военно-морского флага на корабле, вступающем в строй; при спуске корабля на воду; при назначении в состав почётного караула; в дни годовых праздников воинской части; при получении государственных наград; при несении службы часовыми по охране Боевого знамени; на официальных мероприятиях с участием войск. Разрешается ношение парадной формы одежды в выходные и праздничные дни, а также во внеслужебное время.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bCs/>
          <w:color w:val="000000"/>
          <w:sz w:val="28"/>
          <w:szCs w:val="28"/>
        </w:rPr>
        <w:t>Полевая форма</w:t>
      </w:r>
      <w:r w:rsidRPr="00FF1CFA">
        <w:rPr>
          <w:color w:val="000000"/>
          <w:sz w:val="28"/>
          <w:szCs w:val="28"/>
        </w:rPr>
        <w:t> одежды носится военнослужащими в суточных нарядах (кроме военнослужащих, проходящих службу по контракту, дежурящих в штабах, управлениях и учреждениях), на учениях, манёврах, боевых дежурствах и занятиях в учебных центрах.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bCs/>
          <w:color w:val="000000"/>
          <w:sz w:val="28"/>
          <w:szCs w:val="28"/>
        </w:rPr>
        <w:t>Повседневная форма</w:t>
      </w:r>
      <w:r w:rsidRPr="00FF1CFA">
        <w:rPr>
          <w:color w:val="000000"/>
          <w:sz w:val="28"/>
          <w:szCs w:val="28"/>
        </w:rPr>
        <w:t> одежды носится во всех остальных случаях.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color w:val="000000"/>
          <w:sz w:val="28"/>
          <w:szCs w:val="28"/>
        </w:rPr>
        <w:t>Переход на летнюю или зимнюю форму одежды устанавливается приказами командующих войсками военных округов, флотами и флотилиями, командирами военно-морских баз, начальниками гарнизонов.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i/>
          <w:iCs/>
          <w:color w:val="000000"/>
          <w:sz w:val="28"/>
          <w:szCs w:val="28"/>
        </w:rPr>
        <w:t>Специальную форму одежды</w:t>
      </w:r>
      <w:r w:rsidRPr="00FF1CFA">
        <w:rPr>
          <w:color w:val="000000"/>
          <w:sz w:val="28"/>
          <w:szCs w:val="28"/>
        </w:rPr>
        <w:t> военнослужащие носят на учениях, манёврах, при несении боевого дежурства (боевой службы), на занятиях с боевой техникой, при выполнении работ в гаражах, парках, доках, мастерских, на аэродромах, в лабораториях, лечебных учреждениях, на складах, на кораблях, на территориях воинских частей и береговых баз корабельных соединений.</w:t>
      </w:r>
      <w:bookmarkStart w:id="10" w:name="_GoBack"/>
      <w:bookmarkEnd w:id="10"/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4744AF">
        <w:rPr>
          <w:b/>
          <w:color w:val="000000"/>
          <w:sz w:val="28"/>
          <w:szCs w:val="28"/>
        </w:rPr>
        <w:t>Специальную утеплённую одежду</w:t>
      </w:r>
      <w:r w:rsidRPr="00FF1CFA">
        <w:rPr>
          <w:color w:val="000000"/>
          <w:sz w:val="28"/>
          <w:szCs w:val="28"/>
        </w:rPr>
        <w:t xml:space="preserve"> (полушубки, куртки и брюки меховые и утеплённые, рукавицы меховые, валенки и др.) военнослужащие носят в зимнее время при низкой температуре на занятиях, учениях и на </w:t>
      </w:r>
      <w:r w:rsidRPr="00FF1CFA">
        <w:rPr>
          <w:color w:val="000000"/>
          <w:sz w:val="28"/>
          <w:szCs w:val="28"/>
        </w:rPr>
        <w:lastRenderedPageBreak/>
        <w:t>работах, а в местностях с особенно холодным климатом, при низкой температуре и сильном ветре, повседневно.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4744AF">
        <w:rPr>
          <w:b/>
          <w:color w:val="000000"/>
          <w:sz w:val="28"/>
          <w:szCs w:val="28"/>
        </w:rPr>
        <w:t>Специальную рабочую одежду</w:t>
      </w:r>
      <w:r w:rsidRPr="00FF1CFA">
        <w:rPr>
          <w:color w:val="000000"/>
          <w:sz w:val="28"/>
          <w:szCs w:val="28"/>
        </w:rPr>
        <w:t xml:space="preserve"> носят при выполнении хозяйственных и строительных работ, а также при обслуживании военной техники и вооружения.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b/>
          <w:i/>
          <w:iCs/>
          <w:color w:val="000000"/>
          <w:sz w:val="28"/>
          <w:szCs w:val="28"/>
        </w:rPr>
        <w:t>Спортивную одежду</w:t>
      </w:r>
      <w:r w:rsidRPr="00FF1CFA">
        <w:rPr>
          <w:color w:val="000000"/>
          <w:sz w:val="28"/>
          <w:szCs w:val="28"/>
        </w:rPr>
        <w:t> разрешается носить в спортзалах и на спортплощадках во время проведения спортивных занятий и соревнований.</w:t>
      </w:r>
    </w:p>
    <w:p w:rsidR="00FF1CFA" w:rsidRPr="00FF1CFA" w:rsidRDefault="00FF1CFA" w:rsidP="00FF1CFA">
      <w:pPr>
        <w:pStyle w:val="a3"/>
        <w:shd w:val="clear" w:color="auto" w:fill="FFFFFF"/>
        <w:spacing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 w:rsidRPr="00FF1CFA">
        <w:rPr>
          <w:color w:val="000000"/>
          <w:sz w:val="28"/>
          <w:szCs w:val="28"/>
        </w:rPr>
        <w:t>В 2010 г. введена новая военная форма и знаки различия военнослужащих Вооружённых Сил Российской Федерации, других войск и воинских формирований (офицеров, прапорщиков, сержантов, солдат и др.). Разработана специальная форма одежды для военнослужащих женского пола, а также особая церемониальная парадная форма почётного караула Вооружённых Сил Российской Федерации. Изменён ассортимент формы, её состав, конфигурация, расцветка и т. д. Утверждены знаки различия по воинским званиям военнослужащих, их градация и порядок ношения.</w:t>
      </w:r>
    </w:p>
    <w:p w:rsidR="00FF1CFA" w:rsidRPr="00FF1CFA" w:rsidRDefault="00FF1CFA" w:rsidP="00FF1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CFA" w:rsidRPr="00F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E"/>
    <w:rsid w:val="004744AF"/>
    <w:rsid w:val="00BD4AE3"/>
    <w:rsid w:val="00E5619B"/>
    <w:rsid w:val="00EE2D74"/>
    <w:rsid w:val="00F9790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79F"/>
  <w15:chartTrackingRefBased/>
  <w15:docId w15:val="{3480E995-3EB3-4349-A5CA-8183216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7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78/a75a644c66844114de00135f1c112e975c2167d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398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8/c7f026b7764e8984216a49254aa592fda4abd50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5236/3df6b35547c68d2ca9bb487b11e0f6be5818171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59598/25b20f128c588c6e364b3ae394e3359b3d3a39a7/" TargetMode="External"/><Relationship Id="rId9" Type="http://schemas.openxmlformats.org/officeDocument/2006/relationships/hyperlink" Target="http://www.consultant.ru/document/cons_doc_LAW_340338/c7f026b7764e8984216a49254aa592fda4abd5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2020-11-30T11:21:00Z</dcterms:created>
  <dcterms:modified xsi:type="dcterms:W3CDTF">2020-11-30T11:40:00Z</dcterms:modified>
</cp:coreProperties>
</file>