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2C" w:rsidRDefault="0036022C" w:rsidP="0036022C">
      <w:pPr>
        <w:shd w:val="clear" w:color="auto" w:fill="FFFFFF"/>
        <w:spacing w:before="151"/>
        <w:ind w:left="2138" w:right="1296" w:hanging="713"/>
        <w:rPr>
          <w:bCs/>
          <w:color w:val="000000"/>
          <w:sz w:val="24"/>
          <w:szCs w:val="24"/>
        </w:rPr>
      </w:pPr>
    </w:p>
    <w:p w:rsidR="0036022C" w:rsidRDefault="0036022C" w:rsidP="0036022C">
      <w:pPr>
        <w:shd w:val="clear" w:color="auto" w:fill="FFFFFF"/>
        <w:spacing w:before="151"/>
        <w:ind w:left="2138" w:right="1296" w:hanging="713"/>
        <w:rPr>
          <w:bCs/>
          <w:color w:val="000000"/>
          <w:sz w:val="24"/>
          <w:szCs w:val="24"/>
        </w:rPr>
      </w:pPr>
    </w:p>
    <w:p w:rsidR="0036022C" w:rsidRDefault="0036022C" w:rsidP="00345187">
      <w:pPr>
        <w:shd w:val="clear" w:color="auto" w:fill="FFFFFF"/>
        <w:spacing w:before="151"/>
        <w:ind w:left="2138" w:right="1296" w:hanging="713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Практическая работа 2. Прочитайте лекционный материал заполните таблицу в тетради.</w:t>
      </w:r>
    </w:p>
    <w:p w:rsidR="0036022C" w:rsidRDefault="0036022C" w:rsidP="0036022C">
      <w:pPr>
        <w:shd w:val="clear" w:color="auto" w:fill="FFFFFF"/>
        <w:spacing w:before="151"/>
        <w:ind w:left="2138" w:right="1296" w:hanging="713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Расцвет культуры домонгольской Руси (</w:t>
      </w:r>
      <w:r>
        <w:rPr>
          <w:bCs/>
          <w:color w:val="000000"/>
          <w:sz w:val="24"/>
          <w:szCs w:val="24"/>
          <w:lang w:val="en-US"/>
        </w:rPr>
        <w:t>XII</w:t>
      </w:r>
      <w:r>
        <w:rPr>
          <w:bCs/>
          <w:color w:val="000000"/>
          <w:sz w:val="24"/>
          <w:szCs w:val="24"/>
        </w:rPr>
        <w:t xml:space="preserve"> — начало </w:t>
      </w:r>
      <w:r>
        <w:rPr>
          <w:bCs/>
          <w:color w:val="000000"/>
          <w:sz w:val="24"/>
          <w:szCs w:val="24"/>
          <w:lang w:val="en-US"/>
        </w:rPr>
        <w:t>XIII</w:t>
      </w:r>
      <w:r>
        <w:rPr>
          <w:bCs/>
          <w:color w:val="000000"/>
          <w:sz w:val="24"/>
          <w:szCs w:val="24"/>
        </w:rPr>
        <w:t xml:space="preserve"> вв.)</w:t>
      </w:r>
    </w:p>
    <w:p w:rsidR="0036022C" w:rsidRDefault="0036022C" w:rsidP="0036022C">
      <w:pPr>
        <w:shd w:val="clear" w:color="auto" w:fill="FFFFFF"/>
        <w:spacing w:before="166"/>
        <w:ind w:right="86" w:firstLine="31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После распада Киевского государства образовался ряд само</w:t>
      </w:r>
      <w:r>
        <w:rPr>
          <w:color w:val="000000"/>
          <w:sz w:val="24"/>
          <w:szCs w:val="24"/>
        </w:rPr>
        <w:softHyphen/>
        <w:t>стоятельных княжеств — Владимиро-Суздальское, Новгородская республика и др.; единый историко-культурный процесс разде</w:t>
      </w:r>
      <w:r>
        <w:rPr>
          <w:color w:val="000000"/>
          <w:sz w:val="24"/>
          <w:szCs w:val="24"/>
        </w:rPr>
        <w:softHyphen/>
        <w:t>лился на несколько потоков, но сохранилось исконное духовное единство Руси.</w:t>
      </w:r>
    </w:p>
    <w:p w:rsidR="0036022C" w:rsidRDefault="0036022C" w:rsidP="0036022C">
      <w:pPr>
        <w:shd w:val="clear" w:color="auto" w:fill="FFFFFF"/>
        <w:spacing w:before="79"/>
        <w:ind w:firstLine="32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это время родилось великое «Слово о полку Игореве» </w:t>
      </w:r>
      <w:r>
        <w:rPr>
          <w:bCs/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«Моление Даниила Заточника». Архитектура отличается умень</w:t>
      </w:r>
      <w:r>
        <w:rPr>
          <w:color w:val="000000"/>
          <w:sz w:val="24"/>
          <w:szCs w:val="24"/>
        </w:rPr>
        <w:softHyphen/>
        <w:t>шением объемов и упрощением конфигурации каменных зданий. В Новгороде сложился собственный тип храма. Торговому горо</w:t>
      </w:r>
      <w:r>
        <w:pict>
          <v:line id="_x0000_s1026" style="position:absolute;left:0;text-align:left;z-index:251658240;mso-position-horizontal-relative:margin;mso-position-vertical-relative:text" from="-17.3pt,-34.2pt" to="133.55pt,-34.2pt" o:allowincell="f" stroked="f" strokeweight=".7pt">
            <w10:wrap anchorx="margin"/>
          </v:line>
        </w:pict>
      </w:r>
      <w:r>
        <w:rPr>
          <w:color w:val="000000"/>
          <w:sz w:val="24"/>
          <w:szCs w:val="24"/>
        </w:rPr>
        <w:t xml:space="preserve">ду была чужда киевская изысканная роскошь. Традиционной становится небольшая кубической, формы </w:t>
      </w:r>
      <w:r>
        <w:rPr>
          <w:bCs/>
          <w:color w:val="000000"/>
          <w:sz w:val="24"/>
          <w:szCs w:val="24"/>
        </w:rPr>
        <w:t xml:space="preserve">одноглавая </w:t>
      </w:r>
      <w:r>
        <w:rPr>
          <w:color w:val="000000"/>
          <w:sz w:val="24"/>
          <w:szCs w:val="24"/>
        </w:rPr>
        <w:t>церковь с одной или. тремя апсидами без резного декора, т. к. местный ка</w:t>
      </w:r>
      <w:r>
        <w:rPr>
          <w:color w:val="000000"/>
          <w:sz w:val="24"/>
          <w:szCs w:val="24"/>
        </w:rPr>
        <w:softHyphen/>
        <w:t>мень плохо поддавался резьбе (церковь Спаса на Нередице).</w:t>
      </w:r>
    </w:p>
    <w:p w:rsidR="0036022C" w:rsidRDefault="0036022C" w:rsidP="0036022C">
      <w:pPr>
        <w:shd w:val="clear" w:color="auto" w:fill="FFFFFF"/>
        <w:ind w:right="7" w:firstLine="34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Во Владимиро – Суздальском княжестве особенно активно </w:t>
      </w:r>
      <w:r>
        <w:rPr>
          <w:bCs/>
          <w:color w:val="000000"/>
          <w:sz w:val="24"/>
          <w:szCs w:val="24"/>
        </w:rPr>
        <w:t>каменное строи</w:t>
      </w:r>
      <w:r>
        <w:rPr>
          <w:bCs/>
          <w:color w:val="000000"/>
          <w:sz w:val="24"/>
          <w:szCs w:val="24"/>
        </w:rPr>
        <w:softHyphen/>
        <w:t xml:space="preserve">тельство </w:t>
      </w:r>
      <w:r>
        <w:rPr>
          <w:color w:val="000000"/>
          <w:sz w:val="24"/>
          <w:szCs w:val="24"/>
        </w:rPr>
        <w:t xml:space="preserve">велась </w:t>
      </w:r>
      <w:r>
        <w:rPr>
          <w:bCs/>
          <w:color w:val="000000"/>
          <w:sz w:val="24"/>
          <w:szCs w:val="24"/>
        </w:rPr>
        <w:t xml:space="preserve">при </w:t>
      </w:r>
      <w:r>
        <w:rPr>
          <w:color w:val="000000"/>
          <w:sz w:val="24"/>
          <w:szCs w:val="24"/>
        </w:rPr>
        <w:t xml:space="preserve">Андрее Боголюбском. Знаменит </w:t>
      </w:r>
      <w:r>
        <w:rPr>
          <w:bCs/>
          <w:color w:val="000000"/>
          <w:sz w:val="24"/>
          <w:szCs w:val="24"/>
        </w:rPr>
        <w:t xml:space="preserve">Успенский собор </w:t>
      </w:r>
      <w:r>
        <w:rPr>
          <w:color w:val="000000"/>
          <w:sz w:val="24"/>
          <w:szCs w:val="24"/>
        </w:rPr>
        <w:t xml:space="preserve">— величественный пятиглавый храм, украшенный </w:t>
      </w:r>
      <w:r>
        <w:rPr>
          <w:bCs/>
          <w:color w:val="000000"/>
          <w:sz w:val="24"/>
          <w:szCs w:val="24"/>
        </w:rPr>
        <w:t xml:space="preserve">резным </w:t>
      </w:r>
      <w:r>
        <w:rPr>
          <w:color w:val="000000"/>
          <w:sz w:val="24"/>
          <w:szCs w:val="24"/>
        </w:rPr>
        <w:t>аркатурным поя</w:t>
      </w:r>
      <w:r>
        <w:rPr>
          <w:color w:val="000000"/>
          <w:sz w:val="24"/>
          <w:szCs w:val="24"/>
        </w:rPr>
        <w:softHyphen/>
        <w:t xml:space="preserve">сом — дом Богоматери. </w:t>
      </w:r>
      <w:r>
        <w:rPr>
          <w:bCs/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при </w:t>
      </w:r>
      <w:r>
        <w:rPr>
          <w:bCs/>
          <w:color w:val="000000"/>
          <w:sz w:val="24"/>
          <w:szCs w:val="24"/>
        </w:rPr>
        <w:t>впадении Нерли в</w:t>
      </w:r>
      <w:r>
        <w:rPr>
          <w:color w:val="000000"/>
          <w:sz w:val="24"/>
          <w:szCs w:val="24"/>
        </w:rPr>
        <w:t xml:space="preserve"> Клязьму, на высоком искусственном холме вознеслась церковь Покрова, памятник мировой архи</w:t>
      </w:r>
      <w:r>
        <w:rPr>
          <w:color w:val="000000"/>
          <w:sz w:val="24"/>
          <w:szCs w:val="24"/>
        </w:rPr>
        <w:softHyphen/>
        <w:t xml:space="preserve">тектуры. Посвященный новому празднику богородичного цикла, этот храм, по преданию, построил князь Андрей Боголюбский, </w:t>
      </w:r>
      <w:r>
        <w:rPr>
          <w:bCs/>
          <w:color w:val="000000"/>
          <w:sz w:val="24"/>
          <w:szCs w:val="24"/>
        </w:rPr>
        <w:t xml:space="preserve">печалясь </w:t>
      </w:r>
      <w:r>
        <w:rPr>
          <w:color w:val="000000"/>
          <w:sz w:val="24"/>
          <w:szCs w:val="24"/>
        </w:rPr>
        <w:t>о смерти сы</w:t>
      </w:r>
      <w:r>
        <w:rPr>
          <w:color w:val="000000"/>
          <w:sz w:val="24"/>
          <w:szCs w:val="24"/>
        </w:rPr>
        <w:softHyphen/>
        <w:t>на Изяслава. Одноглавая церковь Покрова поражает гармонией пропорций и поэтичностью образа, устремленностью к небу.</w:t>
      </w:r>
    </w:p>
    <w:p w:rsidR="0036022C" w:rsidRDefault="0036022C" w:rsidP="0036022C">
      <w:pPr>
        <w:shd w:val="clear" w:color="auto" w:fill="FFFFFF"/>
        <w:spacing w:before="79"/>
        <w:ind w:left="22" w:right="14" w:firstLine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 закатом Киевской державы отошло в прошлое и дорого</w:t>
      </w:r>
      <w:r>
        <w:rPr>
          <w:color w:val="000000"/>
          <w:sz w:val="24"/>
          <w:szCs w:val="24"/>
        </w:rPr>
        <w:softHyphen/>
        <w:t>стоящее искусство мозаики, или «мерцающей» живописи.</w:t>
      </w:r>
    </w:p>
    <w:p w:rsidR="0036022C" w:rsidRDefault="0036022C" w:rsidP="0036022C">
      <w:pPr>
        <w:shd w:val="clear" w:color="auto" w:fill="FFFFFF"/>
        <w:ind w:left="7" w:right="14" w:firstLine="31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это время на Руси появляется икона «Богоматерь Умиле</w:t>
      </w:r>
      <w:r>
        <w:rPr>
          <w:color w:val="000000"/>
          <w:sz w:val="24"/>
          <w:szCs w:val="24"/>
        </w:rPr>
        <w:softHyphen/>
        <w:t>ние» из Византии, получившая название «Владимирская Богоматерь», (ГТГ), именно для нее строили Успенский собор во Вла</w:t>
      </w:r>
      <w:r>
        <w:rPr>
          <w:color w:val="000000"/>
          <w:sz w:val="24"/>
          <w:szCs w:val="24"/>
        </w:rPr>
        <w:softHyphen/>
        <w:t>димире. Драматическая судьба иконы и удивительная красота и проникновенность сделали ее одной из самых прославленных на Руси.</w:t>
      </w:r>
    </w:p>
    <w:p w:rsidR="0036022C" w:rsidRDefault="0036022C" w:rsidP="0036022C">
      <w:pPr>
        <w:shd w:val="clear" w:color="auto" w:fill="FFFFFF"/>
        <w:spacing w:before="50"/>
        <w:ind w:left="14" w:right="14" w:firstLine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Новгородская школа этого периода может быть представлена иконами византийско-киевской традиции. Это «Спас Нерукотвор</w:t>
      </w:r>
      <w:r>
        <w:rPr>
          <w:color w:val="000000"/>
          <w:sz w:val="24"/>
          <w:szCs w:val="24"/>
        </w:rPr>
        <w:softHyphen/>
        <w:t>ный» (ГТГ). На русских воинских хоругвях изображали именно этот образ Христа-триумфатора. Монументальна икона «Устюж</w:t>
      </w:r>
      <w:r>
        <w:rPr>
          <w:color w:val="000000"/>
          <w:sz w:val="24"/>
          <w:szCs w:val="24"/>
        </w:rPr>
        <w:softHyphen/>
        <w:t>ское благовещение» (ГРМ). Широко известна и икона «Ангел златые власы» (ГРМ). Суровость и внушительность образов, со</w:t>
      </w:r>
      <w:r>
        <w:rPr>
          <w:color w:val="000000"/>
          <w:sz w:val="24"/>
          <w:szCs w:val="24"/>
        </w:rPr>
        <w:softHyphen/>
        <w:t>четание контрастных цветов, укрупнение форм — отличительные черты новгородской школы.</w:t>
      </w:r>
    </w:p>
    <w:p w:rsidR="0036022C" w:rsidRDefault="0036022C" w:rsidP="0036022C">
      <w:pPr>
        <w:shd w:val="clear" w:color="auto" w:fill="FFFFFF"/>
        <w:ind w:left="22" w:right="22" w:firstLine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 самом высоком уровне развитие древнерусской культуры было прервано монголо-татарским нашествием.</w:t>
      </w:r>
    </w:p>
    <w:p w:rsidR="0036022C" w:rsidRDefault="0036022C" w:rsidP="0036022C">
      <w:pPr>
        <w:shd w:val="clear" w:color="auto" w:fill="FFFFFF"/>
        <w:spacing w:before="122"/>
        <w:ind w:left="95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Русская культура второй половины </w:t>
      </w:r>
      <w:r>
        <w:rPr>
          <w:bCs/>
          <w:color w:val="000000"/>
          <w:sz w:val="24"/>
          <w:szCs w:val="24"/>
          <w:lang w:val="en-US"/>
        </w:rPr>
        <w:t>XIII</w:t>
      </w:r>
      <w:r>
        <w:rPr>
          <w:bCs/>
          <w:color w:val="000000"/>
          <w:sz w:val="24"/>
          <w:szCs w:val="24"/>
        </w:rPr>
        <w:t>—</w:t>
      </w:r>
      <w:r>
        <w:rPr>
          <w:bCs/>
          <w:color w:val="000000"/>
          <w:sz w:val="24"/>
          <w:szCs w:val="24"/>
          <w:lang w:val="en-US"/>
        </w:rPr>
        <w:t>XV</w:t>
      </w:r>
      <w:r>
        <w:rPr>
          <w:bCs/>
          <w:color w:val="000000"/>
          <w:sz w:val="24"/>
          <w:szCs w:val="24"/>
        </w:rPr>
        <w:t xml:space="preserve"> вв.</w:t>
      </w:r>
    </w:p>
    <w:p w:rsidR="0036022C" w:rsidRDefault="0036022C" w:rsidP="0036022C">
      <w:pPr>
        <w:shd w:val="clear" w:color="auto" w:fill="FFFFFF"/>
        <w:spacing w:before="158"/>
        <w:ind w:left="29" w:firstLine="31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время с 1240 г. до середины </w:t>
      </w:r>
      <w:r>
        <w:rPr>
          <w:color w:val="000000"/>
          <w:sz w:val="24"/>
          <w:szCs w:val="24"/>
          <w:lang w:val="en-US"/>
        </w:rPr>
        <w:t>XIV</w:t>
      </w:r>
      <w:r>
        <w:rPr>
          <w:color w:val="000000"/>
          <w:sz w:val="24"/>
          <w:szCs w:val="24"/>
        </w:rPr>
        <w:t xml:space="preserve"> в. отмечено заметным упадком во всех областях культуры в связи с нашествием и вторжением западных феодалов (немецких, тверских, датских, венгерских, литовских и польских), то период со 2-й половины </w:t>
      </w:r>
      <w:r>
        <w:rPr>
          <w:color w:val="000000"/>
          <w:sz w:val="24"/>
          <w:szCs w:val="24"/>
          <w:lang w:val="en-US"/>
        </w:rPr>
        <w:t>XIV</w:t>
      </w:r>
      <w:r>
        <w:rPr>
          <w:color w:val="000000"/>
          <w:sz w:val="24"/>
          <w:szCs w:val="24"/>
        </w:rPr>
        <w:t xml:space="preserve"> в. до конца </w:t>
      </w:r>
      <w:r>
        <w:rPr>
          <w:color w:val="000000"/>
          <w:sz w:val="24"/>
          <w:szCs w:val="24"/>
          <w:lang w:val="en-US"/>
        </w:rPr>
        <w:t>XV</w:t>
      </w:r>
      <w:r>
        <w:rPr>
          <w:color w:val="000000"/>
          <w:sz w:val="24"/>
          <w:szCs w:val="24"/>
        </w:rPr>
        <w:t xml:space="preserve"> в. являет собой подъем национального само</w:t>
      </w:r>
      <w:r>
        <w:rPr>
          <w:color w:val="000000"/>
          <w:sz w:val="24"/>
          <w:szCs w:val="24"/>
        </w:rPr>
        <w:softHyphen/>
        <w:t>сознания, стремление к объединению русских земель во главе с Москвой. Разгром Византии и установление на Балканах турец</w:t>
      </w:r>
      <w:r>
        <w:rPr>
          <w:color w:val="000000"/>
          <w:sz w:val="24"/>
          <w:szCs w:val="24"/>
        </w:rPr>
        <w:softHyphen/>
        <w:t>кого владычества усилили значение Московской Руси как центра православия.</w:t>
      </w:r>
    </w:p>
    <w:p w:rsidR="0036022C" w:rsidRDefault="0036022C" w:rsidP="0036022C">
      <w:pPr>
        <w:shd w:val="clear" w:color="auto" w:fill="FFFFFF"/>
        <w:ind w:left="43" w:firstLine="3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Борьба против монголо-татар стала главной темой фольклора в былинах и новом жанре исторической песни (например, об Авдотье-Рязаночке, возглавившей строительство новой Рязани). Ведущим жанром в литературе, становится воинская повесть («Слово о погибели земли </w:t>
      </w:r>
      <w:r>
        <w:rPr>
          <w:bCs/>
          <w:color w:val="000000"/>
          <w:sz w:val="24"/>
          <w:szCs w:val="24"/>
        </w:rPr>
        <w:t xml:space="preserve">русской», </w:t>
      </w:r>
      <w:r>
        <w:rPr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Повесть </w:t>
      </w:r>
      <w:r>
        <w:rPr>
          <w:bCs/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разорении Ряза</w:t>
      </w:r>
      <w:r>
        <w:rPr>
          <w:color w:val="000000"/>
          <w:sz w:val="24"/>
          <w:szCs w:val="24"/>
        </w:rPr>
        <w:softHyphen/>
        <w:t xml:space="preserve">ни Батыем»), а </w:t>
      </w:r>
      <w:r>
        <w:rPr>
          <w:color w:val="000000"/>
          <w:sz w:val="24"/>
          <w:szCs w:val="24"/>
        </w:rPr>
        <w:lastRenderedPageBreak/>
        <w:t>позже возникают исторические произведения о победе над татарами («Сказание о Мамаевом побоище», лето</w:t>
      </w:r>
      <w:r>
        <w:rPr>
          <w:color w:val="000000"/>
          <w:sz w:val="24"/>
          <w:szCs w:val="24"/>
        </w:rPr>
        <w:softHyphen/>
        <w:t>писная повесть о Куликовской битве, «Задонщина», близкая «Сло</w:t>
      </w:r>
      <w:r>
        <w:rPr>
          <w:color w:val="000000"/>
          <w:sz w:val="24"/>
          <w:szCs w:val="24"/>
        </w:rPr>
        <w:softHyphen/>
        <w:t>ву о полку Игореве»).</w:t>
      </w:r>
    </w:p>
    <w:p w:rsidR="0036022C" w:rsidRDefault="0036022C" w:rsidP="0036022C">
      <w:pPr>
        <w:shd w:val="clear" w:color="auto" w:fill="FFFFFF"/>
        <w:spacing w:before="72"/>
        <w:ind w:left="14" w:firstLine="31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Самостоятельное развитие новгородского зодчества привело к созданию простого и конструктивно ясного, классического типа одноглавого храма с богатым наружным декором (церковь Фе</w:t>
      </w:r>
      <w:r>
        <w:rPr>
          <w:color w:val="000000"/>
          <w:sz w:val="24"/>
          <w:szCs w:val="24"/>
        </w:rPr>
        <w:softHyphen/>
        <w:t>дора Стратилата, Спасо-Преображения па Ильине), аналога ему нет в архитектуре других стран.</w:t>
      </w:r>
    </w:p>
    <w:p w:rsidR="0036022C" w:rsidRDefault="0036022C" w:rsidP="0036022C">
      <w:pPr>
        <w:shd w:val="clear" w:color="auto" w:fill="FFFFFF"/>
        <w:ind w:left="7" w:right="7" w:firstLine="32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Пскове развивалось в основном оборонное зодчество. Кре</w:t>
      </w:r>
      <w:r>
        <w:rPr>
          <w:color w:val="000000"/>
          <w:sz w:val="24"/>
          <w:szCs w:val="24"/>
        </w:rPr>
        <w:softHyphen/>
        <w:t xml:space="preserve">пость Изборск — одно из крупнейших сооружений Древней Руси. </w:t>
      </w:r>
      <w:r>
        <w:rPr>
          <w:color w:val="000000"/>
          <w:sz w:val="24"/>
          <w:szCs w:val="24"/>
          <w:lang w:val="en-US"/>
        </w:rPr>
        <w:t>XV</w:t>
      </w:r>
      <w:r>
        <w:rPr>
          <w:color w:val="000000"/>
          <w:sz w:val="24"/>
          <w:szCs w:val="24"/>
        </w:rPr>
        <w:t xml:space="preserve"> в. — время бурного развития Псковской архитектуры, было возведено 22 церкви.</w:t>
      </w:r>
    </w:p>
    <w:p w:rsidR="0036022C" w:rsidRDefault="0036022C" w:rsidP="0036022C">
      <w:pPr>
        <w:shd w:val="clear" w:color="auto" w:fill="FFFFFF"/>
        <w:ind w:left="14" w:right="7" w:firstLine="32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«послекуликовский» период каменное строительство и в Московском княжестве приобретает большой размах. Строились церкви в Москве, </w:t>
      </w:r>
      <w:r>
        <w:rPr>
          <w:bCs/>
          <w:color w:val="000000"/>
          <w:sz w:val="24"/>
          <w:szCs w:val="24"/>
        </w:rPr>
        <w:t xml:space="preserve">Коломне, </w:t>
      </w:r>
      <w:r>
        <w:rPr>
          <w:color w:val="000000"/>
          <w:sz w:val="24"/>
          <w:szCs w:val="24"/>
        </w:rPr>
        <w:t>Звенигороде, Можайске, Дмитрове, Раннемосковское зодчество создало новый тип одноглавого храма башнеобразной конструкции на высоком цоколе, со сложным верхом, увенчанным ярусами килевидных закомар и кокошников, с куполом на высоком барабане и системой лестниц к перспек</w:t>
      </w:r>
      <w:r>
        <w:rPr>
          <w:color w:val="000000"/>
          <w:sz w:val="24"/>
          <w:szCs w:val="24"/>
        </w:rPr>
        <w:softHyphen/>
        <w:t>тивным порталам (Троицкий собор Троице-Сергиева монастыря, Спасский собор Спасо-Андронникова монастыря в Москве).</w:t>
      </w:r>
    </w:p>
    <w:p w:rsidR="0036022C" w:rsidRDefault="0036022C" w:rsidP="0036022C">
      <w:pPr>
        <w:shd w:val="clear" w:color="auto" w:fill="FFFFFF"/>
        <w:ind w:left="14" w:right="14" w:firstLine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Длительная изоляция Руси от Византии и разобщенность русских земель подтолкнули формирование в </w:t>
      </w:r>
      <w:r>
        <w:rPr>
          <w:color w:val="000000"/>
          <w:sz w:val="24"/>
          <w:szCs w:val="24"/>
          <w:lang w:val="en-US"/>
        </w:rPr>
        <w:t>XIII</w:t>
      </w:r>
      <w:r>
        <w:rPr>
          <w:color w:val="000000"/>
          <w:sz w:val="24"/>
          <w:szCs w:val="24"/>
        </w:rPr>
        <w:t xml:space="preserve"> в. новгород</w:t>
      </w:r>
      <w:r>
        <w:rPr>
          <w:color w:val="000000"/>
          <w:sz w:val="24"/>
          <w:szCs w:val="24"/>
        </w:rPr>
        <w:softHyphen/>
        <w:t xml:space="preserve">ской и ростовской школ живописи, а в </w:t>
      </w:r>
      <w:r>
        <w:rPr>
          <w:color w:val="000000"/>
          <w:sz w:val="24"/>
          <w:szCs w:val="24"/>
          <w:lang w:val="en-US"/>
        </w:rPr>
        <w:t>XV</w:t>
      </w:r>
      <w:r>
        <w:rPr>
          <w:color w:val="000000"/>
          <w:sz w:val="24"/>
          <w:szCs w:val="24"/>
        </w:rPr>
        <w:t xml:space="preserve"> .в. — тверской, псков</w:t>
      </w:r>
      <w:r>
        <w:rPr>
          <w:color w:val="000000"/>
          <w:sz w:val="24"/>
          <w:szCs w:val="24"/>
        </w:rPr>
        <w:softHyphen/>
        <w:t>ской, московской и вологодской. Более всего сохранились новго</w:t>
      </w:r>
      <w:r>
        <w:rPr>
          <w:color w:val="000000"/>
          <w:sz w:val="24"/>
          <w:szCs w:val="24"/>
        </w:rPr>
        <w:softHyphen/>
        <w:t>родские памятники. Своеобразным «бунтом» против византийской традиции стали краснофонные иконы («Святые Иоанн Лествич</w:t>
      </w:r>
      <w:r>
        <w:rPr>
          <w:bCs/>
          <w:color w:val="000000"/>
          <w:sz w:val="24"/>
          <w:szCs w:val="24"/>
        </w:rPr>
        <w:t xml:space="preserve">ник, </w:t>
      </w:r>
      <w:r>
        <w:rPr>
          <w:color w:val="000000"/>
          <w:sz w:val="24"/>
          <w:szCs w:val="24"/>
        </w:rPr>
        <w:t>Георгий и Власий», ГРМ). От парадного искусства в них яр</w:t>
      </w:r>
      <w:r>
        <w:rPr>
          <w:color w:val="000000"/>
          <w:sz w:val="24"/>
          <w:szCs w:val="24"/>
        </w:rPr>
        <w:softHyphen/>
        <w:t>кие краски, орнаментальность, графическое построение формы («Никола Липенский», Новгородский музей).</w:t>
      </w:r>
    </w:p>
    <w:p w:rsidR="0036022C" w:rsidRDefault="0036022C" w:rsidP="0036022C">
      <w:pPr>
        <w:shd w:val="clear" w:color="auto" w:fill="FFFFFF"/>
        <w:ind w:left="29" w:right="14" w:firstLine="31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  <w:lang w:val="en-US"/>
        </w:rPr>
        <w:t>XV</w:t>
      </w:r>
      <w:r>
        <w:rPr>
          <w:color w:val="000000"/>
          <w:sz w:val="24"/>
          <w:szCs w:val="24"/>
        </w:rPr>
        <w:t xml:space="preserve"> в. монументальная фресковая живопись Новгорода пе</w:t>
      </w:r>
      <w:r>
        <w:rPr>
          <w:color w:val="000000"/>
          <w:sz w:val="24"/>
          <w:szCs w:val="24"/>
        </w:rPr>
        <w:softHyphen/>
        <w:t>реживает расцвет. Огромное влияние оказал на нее великий византиец Феофан Грек. В 1378 г. он расписал церковь Спаса па Ильине.</w:t>
      </w:r>
    </w:p>
    <w:p w:rsidR="0036022C" w:rsidRDefault="0036022C" w:rsidP="0036022C">
      <w:pPr>
        <w:shd w:val="clear" w:color="auto" w:fill="FFFFFF"/>
        <w:spacing w:before="86"/>
        <w:ind w:firstLine="2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куполе — Христос Пантократор (Вседержитель), и барабане — про роки, в апсиде -  причащение (евхаристия) и святители. </w:t>
      </w:r>
      <w:r>
        <w:rPr>
          <w:bCs/>
          <w:color w:val="000000"/>
          <w:sz w:val="24"/>
          <w:szCs w:val="24"/>
        </w:rPr>
        <w:t xml:space="preserve">Живописная </w:t>
      </w:r>
      <w:r>
        <w:rPr>
          <w:color w:val="000000"/>
          <w:sz w:val="24"/>
          <w:szCs w:val="24"/>
        </w:rPr>
        <w:t>ма нера Ф</w:t>
      </w:r>
      <w:r>
        <w:rPr>
          <w:i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Грека отливается мощ</w:t>
      </w:r>
      <w:r>
        <w:rPr>
          <w:bCs/>
          <w:color w:val="000000"/>
          <w:sz w:val="24"/>
          <w:szCs w:val="24"/>
        </w:rPr>
        <w:t xml:space="preserve">ью </w:t>
      </w:r>
      <w:r>
        <w:rPr>
          <w:color w:val="000000"/>
          <w:sz w:val="24"/>
          <w:szCs w:val="24"/>
        </w:rPr>
        <w:t>и смелостью: широкие удары кисти</w:t>
      </w:r>
      <w:r>
        <w:rPr>
          <w:bCs/>
          <w:smallCap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уверенно положенные блики   (как  знаки  божественной  энергии),  преоблада</w:t>
      </w:r>
      <w:r>
        <w:rPr>
          <w:color w:val="000000"/>
          <w:sz w:val="24"/>
          <w:szCs w:val="24"/>
        </w:rPr>
        <w:softHyphen/>
        <w:t>ние красно - коричневых и желтых охр -    все выразительные средства на-правлены на воплощение страстного духовного горения.</w:t>
      </w:r>
    </w:p>
    <w:p w:rsidR="0036022C" w:rsidRDefault="0036022C" w:rsidP="0036022C">
      <w:pPr>
        <w:shd w:val="clear" w:color="auto" w:fill="FFFFFF"/>
        <w:ind w:left="7" w:right="14" w:firstLine="310"/>
        <w:jc w:val="both"/>
        <w:rPr>
          <w:sz w:val="24"/>
          <w:szCs w:val="24"/>
        </w:rPr>
      </w:pPr>
      <w:r>
        <w:pict>
          <v:line id="_x0000_s1027" style="position:absolute;left:0;text-align:left;z-index:251658240;mso-position-horizontal-relative:margin" from="119.65pt,-39.1pt" to="235.95pt,-39.1pt" o:allowincell="f" stroked="f" strokeweight="3.25pt">
            <w10:wrap anchorx="margin"/>
          </v:line>
        </w:pict>
      </w:r>
      <w:r>
        <w:rPr>
          <w:color w:val="000000"/>
          <w:sz w:val="24"/>
          <w:szCs w:val="24"/>
        </w:rPr>
        <w:t>К числу оригинальных икон относится  новгородское «Отече</w:t>
      </w:r>
      <w:r>
        <w:rPr>
          <w:color w:val="000000"/>
          <w:sz w:val="24"/>
          <w:szCs w:val="24"/>
        </w:rPr>
        <w:softHyphen/>
        <w:t>ство», трактуюшее Троицу не</w:t>
      </w:r>
      <w:r>
        <w:rPr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виде трех ангелов Бог отец — это убеленный сединами старец на престоле, Бог-сын — отрок, Дух святой — голубь. Такая конкретная форма понадобилась для борьбы с ересью, отвергавшей догмат Святой Троицы. В </w:t>
      </w:r>
      <w:r>
        <w:rPr>
          <w:color w:val="000000"/>
          <w:sz w:val="24"/>
          <w:szCs w:val="24"/>
          <w:lang w:val="en-US"/>
        </w:rPr>
        <w:t>XV</w:t>
      </w:r>
      <w:r>
        <w:rPr>
          <w:color w:val="000000"/>
          <w:sz w:val="24"/>
          <w:szCs w:val="24"/>
        </w:rPr>
        <w:t xml:space="preserve"> в. появляется новый тип двух-трехчастной иконы, воспри</w:t>
      </w:r>
      <w:r>
        <w:rPr>
          <w:color w:val="000000"/>
          <w:sz w:val="24"/>
          <w:szCs w:val="24"/>
        </w:rPr>
        <w:softHyphen/>
        <w:t>нимающейся как историческая картина («Чудо от иконы Знаме</w:t>
      </w:r>
      <w:r>
        <w:rPr>
          <w:color w:val="000000"/>
          <w:sz w:val="24"/>
          <w:szCs w:val="24"/>
        </w:rPr>
        <w:softHyphen/>
        <w:t>ния пресвятой Богородицы» пли «Битва новгородцев с суздальцами»).</w:t>
      </w:r>
    </w:p>
    <w:p w:rsidR="0036022C" w:rsidRDefault="0036022C" w:rsidP="0036022C">
      <w:pPr>
        <w:shd w:val="clear" w:color="auto" w:fill="FFFFFF"/>
        <w:ind w:left="14" w:right="14" w:firstLine="20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Московская живопись по размаху и разветвленности в </w:t>
      </w:r>
      <w:r>
        <w:rPr>
          <w:color w:val="000000"/>
          <w:sz w:val="24"/>
          <w:szCs w:val="24"/>
          <w:lang w:val="en-US"/>
        </w:rPr>
        <w:t>XIV</w:t>
      </w:r>
      <w:r>
        <w:rPr>
          <w:color w:val="000000"/>
          <w:sz w:val="24"/>
          <w:szCs w:val="24"/>
        </w:rPr>
        <w:t xml:space="preserve">-— </w:t>
      </w:r>
      <w:r>
        <w:rPr>
          <w:color w:val="000000"/>
          <w:sz w:val="24"/>
          <w:szCs w:val="24"/>
          <w:lang w:val="en-US"/>
        </w:rPr>
        <w:t>XV</w:t>
      </w:r>
      <w:r>
        <w:rPr>
          <w:color w:val="000000"/>
          <w:sz w:val="24"/>
          <w:szCs w:val="24"/>
        </w:rPr>
        <w:t xml:space="preserve"> вв. не знала себе равных. Ко времени переезда Ф. Грека в Москву здесь сложилась самобытная художественная традиция. Московские мастера учатся у Феофана, но не подражают ему. Под руководством греческого мастера были расписаны церковь Успения Богородицы, Архангельский и Благовещенский собор Московского Кремля. Лучшая из сохранившихся икон круга Феофана — «Богоматерь Донская» из Успенского собора Колом</w:t>
      </w:r>
      <w:r>
        <w:rPr>
          <w:color w:val="000000"/>
          <w:sz w:val="24"/>
          <w:szCs w:val="24"/>
        </w:rPr>
        <w:softHyphen/>
        <w:t>ны с «Успением Богородицы» на обороте (ГТГ).</w:t>
      </w:r>
    </w:p>
    <w:p w:rsidR="0036022C" w:rsidRDefault="0036022C" w:rsidP="0036022C">
      <w:pPr>
        <w:shd w:val="clear" w:color="auto" w:fill="FFFFFF"/>
        <w:spacing w:before="86"/>
        <w:ind w:left="14" w:right="22" w:firstLine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работе над созданием иконостаса Кремлевского Благове</w:t>
      </w:r>
      <w:r>
        <w:rPr>
          <w:color w:val="000000"/>
          <w:sz w:val="24"/>
          <w:szCs w:val="24"/>
        </w:rPr>
        <w:softHyphen/>
        <w:t>щенского собора встретились Феофан Грек и Андрей Рублев — величайший художник Древней Руси. Высокий иконостас — это русское национальное явление, в его становлении сыграли боль</w:t>
      </w:r>
      <w:r>
        <w:rPr>
          <w:color w:val="000000"/>
          <w:sz w:val="24"/>
          <w:szCs w:val="24"/>
        </w:rPr>
        <w:softHyphen/>
        <w:t>шую роль эти выдающиеся иконописцы.</w:t>
      </w:r>
    </w:p>
    <w:p w:rsidR="0036022C" w:rsidRDefault="0036022C" w:rsidP="0036022C">
      <w:pPr>
        <w:shd w:val="clear" w:color="auto" w:fill="FFFFFF"/>
        <w:spacing w:before="86"/>
        <w:ind w:right="22" w:firstLine="27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Полнота единения с Богом в</w:t>
      </w:r>
      <w:r>
        <w:rPr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молитве — эту и</w:t>
      </w:r>
      <w:r>
        <w:rPr>
          <w:bCs/>
          <w:color w:val="000000"/>
          <w:sz w:val="24"/>
          <w:szCs w:val="24"/>
        </w:rPr>
        <w:t>дею в</w:t>
      </w:r>
      <w:r>
        <w:rPr>
          <w:color w:val="000000"/>
          <w:sz w:val="24"/>
          <w:szCs w:val="24"/>
        </w:rPr>
        <w:t xml:space="preserve"> хоровом звучании воплощает композиция иконостаса, спаянная также и художественными средствами общего ритма и </w:t>
      </w:r>
      <w:r>
        <w:rPr>
          <w:color w:val="000000"/>
          <w:sz w:val="24"/>
          <w:szCs w:val="24"/>
        </w:rPr>
        <w:lastRenderedPageBreak/>
        <w:t>цветового строя. Ряды икон (чины) соотноси</w:t>
      </w:r>
      <w:r>
        <w:rPr>
          <w:color w:val="000000"/>
          <w:sz w:val="24"/>
          <w:szCs w:val="24"/>
        </w:rPr>
        <w:softHyphen/>
        <w:t xml:space="preserve">лись с архитектурой храма и </w:t>
      </w:r>
      <w:r>
        <w:rPr>
          <w:bCs/>
          <w:color w:val="000000"/>
          <w:sz w:val="24"/>
          <w:szCs w:val="24"/>
        </w:rPr>
        <w:t xml:space="preserve">живописью </w:t>
      </w:r>
      <w:r>
        <w:rPr>
          <w:color w:val="000000"/>
          <w:sz w:val="24"/>
          <w:szCs w:val="24"/>
        </w:rPr>
        <w:t xml:space="preserve">на стенах. Читается пятиярусный иконостас «хронологически »: сверху — праотеческий ряд ветхозаветной церкви от Адама до Моисея с новозаветной Троицей в центре; ниже -пророческий ряд и Богоматерь с младенцем на центральной иконе; далее праздничный чин событий из </w:t>
      </w:r>
      <w:r>
        <w:rPr>
          <w:bCs/>
          <w:color w:val="000000"/>
          <w:sz w:val="24"/>
          <w:szCs w:val="24"/>
        </w:rPr>
        <w:t xml:space="preserve">жизни </w:t>
      </w:r>
      <w:r>
        <w:rPr>
          <w:color w:val="000000"/>
          <w:sz w:val="24"/>
          <w:szCs w:val="24"/>
        </w:rPr>
        <w:t>Христа и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Богородицы от рождества ее до успения; затем деисусный ряд икон молящих Спаса (в центре) о милости; внизу располагался местный чин — рад икон, особо почитаемых в данной местности, и</w:t>
      </w:r>
      <w:r>
        <w:rPr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храмовая икона </w:t>
      </w:r>
      <w:r>
        <w:rPr>
          <w:bCs/>
          <w:color w:val="000000"/>
          <w:sz w:val="24"/>
          <w:szCs w:val="24"/>
        </w:rPr>
        <w:t xml:space="preserve">(справа </w:t>
      </w:r>
      <w:r>
        <w:rPr>
          <w:color w:val="000000"/>
          <w:sz w:val="24"/>
          <w:szCs w:val="24"/>
        </w:rPr>
        <w:t xml:space="preserve">от </w:t>
      </w:r>
      <w:r>
        <w:rPr>
          <w:bCs/>
          <w:color w:val="000000"/>
          <w:sz w:val="24"/>
          <w:szCs w:val="24"/>
        </w:rPr>
        <w:t>царских в</w:t>
      </w:r>
      <w:r>
        <w:rPr>
          <w:color w:val="000000"/>
          <w:sz w:val="24"/>
          <w:szCs w:val="24"/>
        </w:rPr>
        <w:t>рат).</w:t>
      </w:r>
    </w:p>
    <w:p w:rsidR="0036022C" w:rsidRDefault="0036022C" w:rsidP="0036022C">
      <w:pPr>
        <w:shd w:val="clear" w:color="auto" w:fill="FFFFFF"/>
        <w:spacing w:before="108"/>
        <w:ind w:left="36" w:firstLine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Кисти Феофана Грека в Благовещенском соборе принадлежат 7 икон деисуса, а 7 икон праздников, по-видимому, написаны Андреем Рублевым. Об этом гениальном иконописце известно не</w:t>
      </w:r>
      <w:r>
        <w:rPr>
          <w:color w:val="000000"/>
          <w:sz w:val="24"/>
          <w:szCs w:val="24"/>
        </w:rPr>
        <w:softHyphen/>
        <w:t>много. В Успенском соборе Владимира он</w:t>
      </w:r>
      <w:r>
        <w:rPr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участвовал в создании монументального иконостаса в 6 м высотой из 61 иконы, в числе лучших его икон «Богоматерь Владимирская». Чудом сохранился Звенигородский чин: «Архангел Михаил», «Апостол Павел», «Спас» — гениальный образ Христа — учителя истины.</w:t>
      </w:r>
    </w:p>
    <w:p w:rsidR="0036022C" w:rsidRDefault="0036022C" w:rsidP="0036022C">
      <w:pPr>
        <w:shd w:val="clear" w:color="auto" w:fill="FFFFFF"/>
        <w:ind w:left="58" w:firstLine="31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Самое совершенное творение А. Рублева — «Троица», писан</w:t>
      </w:r>
      <w:r>
        <w:rPr>
          <w:color w:val="000000"/>
          <w:sz w:val="24"/>
          <w:szCs w:val="24"/>
        </w:rPr>
        <w:softHyphen/>
        <w:t>ная в похвалу духовному учителю   Сергию Радонежскому   для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Троицкого собора Троице-Сергиева монастыря. Содержание ико</w:t>
      </w:r>
      <w:r>
        <w:rPr>
          <w:color w:val="000000"/>
          <w:sz w:val="24"/>
          <w:szCs w:val="24"/>
        </w:rPr>
        <w:softHyphen/>
        <w:t>ны не ограничено богословскими идеями о таинстве причастия и триединстве божества, она несет в себе и величественную идею соборности, духовного единения людей как условия подлинной свободы человечества.</w:t>
      </w:r>
    </w:p>
    <w:p w:rsidR="0036022C" w:rsidRDefault="0036022C" w:rsidP="0036022C">
      <w:pPr>
        <w:shd w:val="clear" w:color="auto" w:fill="FFFFFF"/>
        <w:spacing w:before="137"/>
        <w:ind w:right="43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Русская </w:t>
      </w:r>
      <w:r>
        <w:rPr>
          <w:color w:val="000000"/>
          <w:sz w:val="24"/>
          <w:szCs w:val="24"/>
        </w:rPr>
        <w:t xml:space="preserve">культура </w:t>
      </w:r>
      <w:r>
        <w:rPr>
          <w:bCs/>
          <w:color w:val="000000"/>
          <w:sz w:val="24"/>
          <w:szCs w:val="24"/>
        </w:rPr>
        <w:t xml:space="preserve">конца </w:t>
      </w:r>
      <w:r>
        <w:rPr>
          <w:bCs/>
          <w:color w:val="000000"/>
          <w:sz w:val="24"/>
          <w:szCs w:val="24"/>
          <w:lang w:val="en-US"/>
        </w:rPr>
        <w:t>XV</w:t>
      </w:r>
      <w:r>
        <w:rPr>
          <w:color w:val="000000"/>
          <w:sz w:val="24"/>
          <w:szCs w:val="24"/>
        </w:rPr>
        <w:t>—</w:t>
      </w:r>
      <w:r>
        <w:rPr>
          <w:bCs/>
          <w:color w:val="000000"/>
          <w:sz w:val="24"/>
          <w:szCs w:val="24"/>
          <w:lang w:val="en-US"/>
        </w:rPr>
        <w:t>XVI</w:t>
      </w:r>
      <w:r>
        <w:rPr>
          <w:bCs/>
          <w:color w:val="000000"/>
          <w:sz w:val="24"/>
          <w:szCs w:val="24"/>
        </w:rPr>
        <w:t xml:space="preserve"> вв.</w:t>
      </w:r>
    </w:p>
    <w:p w:rsidR="0036022C" w:rsidRDefault="0036022C" w:rsidP="0036022C">
      <w:pPr>
        <w:shd w:val="clear" w:color="auto" w:fill="FFFFFF"/>
        <w:spacing w:before="158"/>
        <w:ind w:left="14" w:right="14" w:firstLine="31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двух с половиной веков почти </w:t>
      </w:r>
      <w:r>
        <w:rPr>
          <w:bCs/>
          <w:color w:val="000000"/>
          <w:sz w:val="24"/>
          <w:szCs w:val="24"/>
        </w:rPr>
        <w:t xml:space="preserve">полной </w:t>
      </w:r>
      <w:r>
        <w:rPr>
          <w:color w:val="000000"/>
          <w:sz w:val="24"/>
          <w:szCs w:val="24"/>
        </w:rPr>
        <w:t>изоляции куль</w:t>
      </w:r>
      <w:r>
        <w:rPr>
          <w:color w:val="000000"/>
          <w:sz w:val="24"/>
          <w:szCs w:val="24"/>
        </w:rPr>
        <w:softHyphen/>
        <w:t>тура молодого Российского государства вошла в соприкосновение с ренессансной культурой Запада, укрепляя свое положение сре</w:t>
      </w:r>
      <w:r>
        <w:rPr>
          <w:color w:val="000000"/>
          <w:sz w:val="24"/>
          <w:szCs w:val="24"/>
        </w:rPr>
        <w:softHyphen/>
        <w:t>ди европейских государств.</w:t>
      </w:r>
    </w:p>
    <w:p w:rsidR="0036022C" w:rsidRDefault="0036022C" w:rsidP="0036022C">
      <w:pPr>
        <w:shd w:val="clear" w:color="auto" w:fill="FFFFFF"/>
        <w:ind w:left="14" w:right="14" w:firstLine="30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Наряду с исторической песней появляется народная баллада («Гнев Ивана Грозного на сына», «Оборона Пскова»). Разви</w:t>
      </w:r>
      <w:r>
        <w:rPr>
          <w:color w:val="000000"/>
          <w:sz w:val="24"/>
          <w:szCs w:val="24"/>
        </w:rPr>
        <w:softHyphen/>
        <w:t>вается светская публицистика и историческая литература, про</w:t>
      </w:r>
      <w:r>
        <w:rPr>
          <w:color w:val="000000"/>
          <w:sz w:val="24"/>
          <w:szCs w:val="24"/>
        </w:rPr>
        <w:softHyphen/>
        <w:t>никнутая идеей укрепления самодержавия и его союза с цер</w:t>
      </w:r>
      <w:r>
        <w:rPr>
          <w:color w:val="000000"/>
          <w:sz w:val="24"/>
          <w:szCs w:val="24"/>
        </w:rPr>
        <w:softHyphen/>
        <w:t>ковью. Появляется и новый жанр остросюжетной повести, его героем стал активный торговый люд.</w:t>
      </w:r>
    </w:p>
    <w:p w:rsidR="0036022C" w:rsidRDefault="0036022C" w:rsidP="0036022C">
      <w:pPr>
        <w:shd w:val="clear" w:color="auto" w:fill="FFFFFF"/>
        <w:ind w:right="7" w:firstLine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Выдвижение Москвы сопровождалось размахом строительства. Рядом с искуснейшими мастерами со всей Руси работали и луч</w:t>
      </w:r>
      <w:r>
        <w:rPr>
          <w:color w:val="000000"/>
          <w:sz w:val="24"/>
          <w:szCs w:val="24"/>
        </w:rPr>
        <w:softHyphen/>
        <w:t>шие зодчие Европы, создавая общерусский архитектурный стиль. В Кремле на месте старых храмов времен Ивана Калиты возво</w:t>
      </w:r>
      <w:r>
        <w:rPr>
          <w:color w:val="000000"/>
          <w:sz w:val="24"/>
          <w:szCs w:val="24"/>
        </w:rPr>
        <w:softHyphen/>
        <w:t>дились новые. Первым был построен Успенский собор (итальян</w:t>
      </w:r>
      <w:r>
        <w:rPr>
          <w:color w:val="000000"/>
          <w:sz w:val="24"/>
          <w:szCs w:val="24"/>
        </w:rPr>
        <w:softHyphen/>
        <w:t>ский архитектор Аристотель Фиораванти) — величественный крестово-купольный пятиглавый храм с единым внутренним про</w:t>
      </w:r>
      <w:r>
        <w:rPr>
          <w:color w:val="000000"/>
          <w:sz w:val="24"/>
          <w:szCs w:val="24"/>
        </w:rPr>
        <w:softHyphen/>
        <w:t>странством. Благовещенский собор, домовую церковь великих князей строили псковские мастера. Среди традиционных образов святых условные портреты великих русских князей и византий</w:t>
      </w:r>
      <w:r>
        <w:rPr>
          <w:color w:val="000000"/>
          <w:sz w:val="24"/>
          <w:szCs w:val="24"/>
        </w:rPr>
        <w:softHyphen/>
        <w:t xml:space="preserve">ских императоров. Архангельский собор (итальянский архитектор Алевиз Новый) соединил в себе традиционные элементы и черты итальянской дворцовой архитектуры </w:t>
      </w:r>
      <w:r>
        <w:rPr>
          <w:color w:val="000000"/>
          <w:sz w:val="24"/>
          <w:szCs w:val="24"/>
          <w:lang w:val="en-US"/>
        </w:rPr>
        <w:t>XV</w:t>
      </w:r>
      <w:r>
        <w:rPr>
          <w:color w:val="000000"/>
          <w:sz w:val="24"/>
          <w:szCs w:val="24"/>
        </w:rPr>
        <w:t xml:space="preserve"> в. (раковины в закома</w:t>
      </w:r>
      <w:r>
        <w:rPr>
          <w:color w:val="000000"/>
          <w:sz w:val="24"/>
          <w:szCs w:val="24"/>
        </w:rPr>
        <w:softHyphen/>
        <w:t>рах, орнаментированные порталы, круглые венецианские окна). В этом соборе — государственном некрополе — хоронили вели</w:t>
      </w:r>
      <w:r>
        <w:rPr>
          <w:color w:val="000000"/>
          <w:sz w:val="24"/>
          <w:szCs w:val="24"/>
        </w:rPr>
        <w:softHyphen/>
        <w:t>ких князей и царей. Завершает ансамбль Соборной площади Гра</w:t>
      </w:r>
      <w:r>
        <w:rPr>
          <w:color w:val="000000"/>
          <w:sz w:val="24"/>
          <w:szCs w:val="24"/>
        </w:rPr>
        <w:softHyphen/>
        <w:t xml:space="preserve">новитая палата </w:t>
      </w:r>
      <w:r>
        <w:rPr>
          <w:bCs/>
          <w:color w:val="000000"/>
          <w:sz w:val="24"/>
          <w:szCs w:val="24"/>
        </w:rPr>
        <w:t xml:space="preserve">(Марко </w:t>
      </w:r>
      <w:r>
        <w:rPr>
          <w:color w:val="000000"/>
          <w:sz w:val="24"/>
          <w:szCs w:val="24"/>
        </w:rPr>
        <w:t>Руффо, Пьетро Антонио Солари), имев</w:t>
      </w:r>
      <w:r>
        <w:rPr>
          <w:color w:val="000000"/>
          <w:sz w:val="24"/>
          <w:szCs w:val="24"/>
        </w:rPr>
        <w:softHyphen/>
        <w:t>шая 500-метровый квадратный зал, перекрытый четырьмя кресто</w:t>
      </w:r>
      <w:r>
        <w:rPr>
          <w:color w:val="000000"/>
          <w:sz w:val="24"/>
          <w:szCs w:val="24"/>
        </w:rPr>
        <w:softHyphen/>
        <w:t>выми сводами с мощным опорным столбом посередине.</w:t>
      </w:r>
    </w:p>
    <w:p w:rsidR="0036022C" w:rsidRDefault="0036022C" w:rsidP="0036022C">
      <w:pPr>
        <w:shd w:val="clear" w:color="auto" w:fill="FFFFFF"/>
        <w:ind w:left="22" w:firstLine="33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начале </w:t>
      </w:r>
      <w:r>
        <w:rPr>
          <w:color w:val="000000"/>
          <w:sz w:val="24"/>
          <w:szCs w:val="24"/>
          <w:lang w:val="en-US"/>
        </w:rPr>
        <w:t>XVI</w:t>
      </w:r>
      <w:r>
        <w:rPr>
          <w:color w:val="000000"/>
          <w:sz w:val="24"/>
          <w:szCs w:val="24"/>
        </w:rPr>
        <w:t xml:space="preserve"> в. в каменном зодчестве возникает новый тип шатрового храма, возродивший традицию русского деревянного зодчества. Знамениты два храма, связанные с именем Ивана </w:t>
      </w:r>
      <w:r>
        <w:rPr>
          <w:bCs/>
          <w:color w:val="000000"/>
          <w:sz w:val="24"/>
          <w:szCs w:val="24"/>
        </w:rPr>
        <w:t xml:space="preserve">Грозного. </w:t>
      </w:r>
      <w:r>
        <w:rPr>
          <w:color w:val="000000"/>
          <w:sz w:val="24"/>
          <w:szCs w:val="24"/>
        </w:rPr>
        <w:t xml:space="preserve">Церковь Вознесения в Коломенском воздвигнута в честь рождения маленького Ивана </w:t>
      </w:r>
      <w:r>
        <w:rPr>
          <w:color w:val="000000"/>
          <w:sz w:val="24"/>
          <w:szCs w:val="24"/>
          <w:lang w:val="en-US"/>
        </w:rPr>
        <w:t>IV</w:t>
      </w:r>
      <w:r>
        <w:rPr>
          <w:color w:val="000000"/>
          <w:sz w:val="24"/>
          <w:szCs w:val="24"/>
        </w:rPr>
        <w:t xml:space="preserve"> (будущего Грозного) — наследника престола; церковь-памятник во славу родной земли. Вариантом шатрового храма был и собор Василия Блаженного</w:t>
      </w:r>
    </w:p>
    <w:p w:rsidR="0036022C" w:rsidRDefault="0036022C" w:rsidP="0036022C">
      <w:pPr>
        <w:shd w:val="clear" w:color="auto" w:fill="FFFFFF"/>
        <w:ind w:left="7"/>
        <w:jc w:val="both"/>
        <w:rPr>
          <w:sz w:val="24"/>
          <w:szCs w:val="24"/>
        </w:rPr>
      </w:pPr>
      <w:r>
        <w:pict>
          <v:line id="_x0000_s1028" style="position:absolute;left:0;text-align:left;z-index:251658240;mso-position-horizontal-relative:margin" from="60.85pt,-41.4pt" to="293.75pt,-41.4pt" o:allowincell="f" stroked="f" strokeweight="2.9pt">
            <w10:wrap anchorx="margin"/>
          </v:line>
        </w:pict>
      </w:r>
      <w:r>
        <w:rPr>
          <w:color w:val="000000"/>
          <w:sz w:val="24"/>
          <w:szCs w:val="24"/>
        </w:rPr>
        <w:t xml:space="preserve">(Покрова на рву) — храм мемориальный в память покорения Казанского ханства, построенный зодчими Бармой и Постником под стенами Кремля. Вокруг центрального </w:t>
      </w:r>
      <w:r>
        <w:rPr>
          <w:color w:val="000000"/>
          <w:sz w:val="24"/>
          <w:szCs w:val="24"/>
        </w:rPr>
        <w:lastRenderedPageBreak/>
        <w:t>шатрового «столпа» восемь меньших, увенчанных причудливыми главами — многона</w:t>
      </w:r>
      <w:r>
        <w:rPr>
          <w:color w:val="000000"/>
          <w:sz w:val="24"/>
          <w:szCs w:val="24"/>
        </w:rPr>
        <w:softHyphen/>
        <w:t>циональная сказочная каменная поэма. Это был взлет архитек</w:t>
      </w:r>
      <w:r>
        <w:rPr>
          <w:color w:val="000000"/>
          <w:sz w:val="24"/>
          <w:szCs w:val="24"/>
        </w:rPr>
        <w:softHyphen/>
        <w:t>турного гения русского народа. Стоглавым собором 1551 г. шатро</w:t>
      </w:r>
      <w:r>
        <w:rPr>
          <w:color w:val="000000"/>
          <w:sz w:val="24"/>
          <w:szCs w:val="24"/>
        </w:rPr>
        <w:softHyphen/>
        <w:t>вые постройки как противоречащие византийским образцам были запрещены.</w:t>
      </w:r>
    </w:p>
    <w:p w:rsidR="0036022C" w:rsidRDefault="0036022C" w:rsidP="0036022C">
      <w:pPr>
        <w:shd w:val="clear" w:color="auto" w:fill="FFFFFF"/>
        <w:spacing w:before="79"/>
        <w:ind w:firstLine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Среди живописцев второй половины </w:t>
      </w:r>
      <w:r>
        <w:rPr>
          <w:color w:val="000000"/>
          <w:sz w:val="24"/>
          <w:szCs w:val="24"/>
          <w:lang w:val="en-US"/>
        </w:rPr>
        <w:t>XV</w:t>
      </w:r>
      <w:r>
        <w:rPr>
          <w:color w:val="000000"/>
          <w:sz w:val="24"/>
          <w:szCs w:val="24"/>
        </w:rPr>
        <w:t xml:space="preserve"> в. выделяется Диони</w:t>
      </w:r>
      <w:r>
        <w:rPr>
          <w:color w:val="000000"/>
          <w:sz w:val="24"/>
          <w:szCs w:val="24"/>
        </w:rPr>
        <w:softHyphen/>
        <w:t xml:space="preserve">сий. Он и продолжает «рублевское» направление, и отступает от него. Мирянин, </w:t>
      </w:r>
      <w:r>
        <w:rPr>
          <w:bCs/>
          <w:color w:val="000000"/>
          <w:sz w:val="24"/>
          <w:szCs w:val="24"/>
        </w:rPr>
        <w:t xml:space="preserve">видимо, знатного </w:t>
      </w:r>
      <w:r>
        <w:rPr>
          <w:color w:val="000000"/>
          <w:sz w:val="24"/>
          <w:szCs w:val="24"/>
        </w:rPr>
        <w:t>происхождения, Дионисий воз</w:t>
      </w:r>
      <w:r>
        <w:rPr>
          <w:color w:val="000000"/>
          <w:sz w:val="24"/>
          <w:szCs w:val="24"/>
        </w:rPr>
        <w:softHyphen/>
        <w:t xml:space="preserve">главлял большую артель, выполнявшую княжеские, монастырские и митрополичьи заказы. Известны его иконы «Спас в силах» и «Распятие» (ГТГ) и житийные — митрополитов </w:t>
      </w:r>
      <w:r>
        <w:rPr>
          <w:bCs/>
          <w:color w:val="000000"/>
          <w:sz w:val="24"/>
          <w:szCs w:val="24"/>
        </w:rPr>
        <w:t xml:space="preserve">Петра </w:t>
      </w:r>
      <w:r>
        <w:rPr>
          <w:color w:val="000000"/>
          <w:sz w:val="24"/>
          <w:szCs w:val="24"/>
        </w:rPr>
        <w:t>и Алек</w:t>
      </w:r>
      <w:r>
        <w:rPr>
          <w:color w:val="000000"/>
          <w:sz w:val="24"/>
          <w:szCs w:val="24"/>
        </w:rPr>
        <w:softHyphen/>
        <w:t>сия. Самым замечательным памятником Дионисия являются фре</w:t>
      </w:r>
      <w:r>
        <w:rPr>
          <w:color w:val="000000"/>
          <w:sz w:val="24"/>
          <w:szCs w:val="24"/>
        </w:rPr>
        <w:softHyphen/>
        <w:t>ски Рождественского собора Ферапонтова монастыря па Вологодчине, объединенные ярко-лазурным тоном — ликующее сла</w:t>
      </w:r>
      <w:r>
        <w:rPr>
          <w:color w:val="000000"/>
          <w:sz w:val="24"/>
          <w:szCs w:val="24"/>
        </w:rPr>
        <w:softHyphen/>
        <w:t>вословие в красках. Место рублевской глубины и простоты занимает у Дионисия праздничная торжественность, уравновешен</w:t>
      </w:r>
      <w:r>
        <w:rPr>
          <w:color w:val="000000"/>
          <w:sz w:val="24"/>
          <w:szCs w:val="24"/>
        </w:rPr>
        <w:softHyphen/>
        <w:t>ная и декоративная. После Дионисия эпическая песнь Древней Руси постепенно затихает. Постановлениями Стоглавого собора искусство становится орудием в руках церкви, а она сама — ору</w:t>
      </w:r>
      <w:r>
        <w:rPr>
          <w:color w:val="000000"/>
          <w:sz w:val="24"/>
          <w:szCs w:val="24"/>
        </w:rPr>
        <w:softHyphen/>
        <w:t>дием деспотического самодержавия. В условиях церковного над</w:t>
      </w:r>
      <w:r>
        <w:rPr>
          <w:color w:val="000000"/>
          <w:sz w:val="24"/>
          <w:szCs w:val="24"/>
        </w:rPr>
        <w:softHyphen/>
        <w:t>зора затухало настоящее творчество, преобладал шаблон и ре</w:t>
      </w:r>
      <w:r>
        <w:rPr>
          <w:color w:val="000000"/>
          <w:sz w:val="24"/>
          <w:szCs w:val="24"/>
        </w:rPr>
        <w:softHyphen/>
        <w:t>месленничество.</w:t>
      </w:r>
    </w:p>
    <w:p w:rsidR="0036022C" w:rsidRDefault="0036022C" w:rsidP="0036022C">
      <w:pPr>
        <w:shd w:val="clear" w:color="auto" w:fill="FFFFFF"/>
        <w:spacing w:before="79"/>
        <w:ind w:left="7" w:firstLine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Средствами искусства государство стремилось возвеличить официальные политические идеи в иконописи историко-аллегорического жанра о торжественном возвращении Ивана Грозного из покоренной Казани — «Благословенно воинство небесного ца</w:t>
      </w:r>
      <w:r>
        <w:rPr>
          <w:color w:val="000000"/>
          <w:sz w:val="24"/>
          <w:szCs w:val="24"/>
        </w:rPr>
        <w:softHyphen/>
        <w:t>ря». Идея «Москва — Третий Рим» воплотилась в росписях Но</w:t>
      </w:r>
      <w:r>
        <w:rPr>
          <w:color w:val="000000"/>
          <w:sz w:val="24"/>
          <w:szCs w:val="24"/>
        </w:rPr>
        <w:softHyphen/>
        <w:t>водевичьего монастыря.</w:t>
      </w:r>
    </w:p>
    <w:p w:rsidR="0036022C" w:rsidRDefault="0036022C" w:rsidP="0036022C">
      <w:pPr>
        <w:shd w:val="clear" w:color="auto" w:fill="FFFFFF"/>
        <w:spacing w:before="79"/>
        <w:ind w:left="14" w:right="7" w:firstLine="3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Именно в </w:t>
      </w:r>
      <w:r>
        <w:rPr>
          <w:color w:val="000000"/>
          <w:sz w:val="24"/>
          <w:szCs w:val="24"/>
          <w:lang w:val="en-US"/>
        </w:rPr>
        <w:t>XVI</w:t>
      </w:r>
      <w:r>
        <w:rPr>
          <w:color w:val="000000"/>
          <w:sz w:val="24"/>
          <w:szCs w:val="24"/>
        </w:rPr>
        <w:t xml:space="preserve"> в. сложилась культура великорусской народ</w:t>
      </w:r>
      <w:r>
        <w:rPr>
          <w:color w:val="000000"/>
          <w:sz w:val="24"/>
          <w:szCs w:val="24"/>
        </w:rPr>
        <w:softHyphen/>
        <w:t>ности и начинается история культуры русского народа в собствен</w:t>
      </w:r>
      <w:r>
        <w:rPr>
          <w:color w:val="000000"/>
          <w:sz w:val="24"/>
          <w:szCs w:val="24"/>
        </w:rPr>
        <w:softHyphen/>
        <w:t>ном смысле слова, а развитие древнерусской художественной культуры вступает в завершающую фазу.</w:t>
      </w:r>
    </w:p>
    <w:p w:rsidR="00E35534" w:rsidRDefault="00E35534" w:rsidP="00E35534">
      <w:pPr>
        <w:shd w:val="clear" w:color="auto" w:fill="FFFFFF"/>
        <w:spacing w:before="151"/>
        <w:ind w:left="2138" w:right="1296" w:hanging="713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Расцвет культуры </w:t>
      </w:r>
      <w:proofErr w:type="spellStart"/>
      <w:r>
        <w:rPr>
          <w:bCs/>
          <w:color w:val="000000"/>
          <w:sz w:val="24"/>
          <w:szCs w:val="24"/>
        </w:rPr>
        <w:t>домонгольской</w:t>
      </w:r>
      <w:proofErr w:type="spellEnd"/>
      <w:r>
        <w:rPr>
          <w:bCs/>
          <w:color w:val="000000"/>
          <w:sz w:val="24"/>
          <w:szCs w:val="24"/>
        </w:rPr>
        <w:t xml:space="preserve"> Руси (</w:t>
      </w:r>
      <w:r>
        <w:rPr>
          <w:bCs/>
          <w:color w:val="000000"/>
          <w:sz w:val="24"/>
          <w:szCs w:val="24"/>
          <w:lang w:val="en-US"/>
        </w:rPr>
        <w:t>XII</w:t>
      </w:r>
      <w:r>
        <w:rPr>
          <w:bCs/>
          <w:color w:val="000000"/>
          <w:sz w:val="24"/>
          <w:szCs w:val="24"/>
        </w:rPr>
        <w:t xml:space="preserve"> — начало </w:t>
      </w:r>
      <w:r>
        <w:rPr>
          <w:bCs/>
          <w:color w:val="000000"/>
          <w:sz w:val="24"/>
          <w:szCs w:val="24"/>
          <w:lang w:val="en-US"/>
        </w:rPr>
        <w:t>XIII</w:t>
      </w:r>
      <w:r>
        <w:rPr>
          <w:bCs/>
          <w:color w:val="000000"/>
          <w:sz w:val="24"/>
          <w:szCs w:val="24"/>
        </w:rPr>
        <w:t xml:space="preserve"> вв.)</w:t>
      </w:r>
    </w:p>
    <w:p w:rsidR="0036022C" w:rsidRDefault="0036022C" w:rsidP="0036022C">
      <w:pPr>
        <w:shd w:val="clear" w:color="auto" w:fill="FFFFFF"/>
        <w:spacing w:before="79"/>
        <w:ind w:left="14" w:right="7" w:firstLine="310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21"/>
        <w:gridCol w:w="2322"/>
        <w:gridCol w:w="2322"/>
        <w:gridCol w:w="2322"/>
      </w:tblGrid>
      <w:tr w:rsidR="00E35534" w:rsidTr="00E35534">
        <w:trPr>
          <w:trHeight w:val="782"/>
        </w:trPr>
        <w:tc>
          <w:tcPr>
            <w:tcW w:w="2321" w:type="dxa"/>
          </w:tcPr>
          <w:p w:rsidR="00E35534" w:rsidRDefault="00E35534">
            <w:r>
              <w:t>Линия сравнения</w:t>
            </w:r>
          </w:p>
        </w:tc>
        <w:tc>
          <w:tcPr>
            <w:tcW w:w="2322" w:type="dxa"/>
          </w:tcPr>
          <w:p w:rsidR="00E35534" w:rsidRDefault="00E35534">
            <w:r>
              <w:t>Москва</w:t>
            </w:r>
          </w:p>
        </w:tc>
        <w:tc>
          <w:tcPr>
            <w:tcW w:w="2322" w:type="dxa"/>
          </w:tcPr>
          <w:p w:rsidR="00E35534" w:rsidRDefault="00E35534">
            <w:r>
              <w:t>Новгород</w:t>
            </w:r>
          </w:p>
        </w:tc>
        <w:tc>
          <w:tcPr>
            <w:tcW w:w="2322" w:type="dxa"/>
          </w:tcPr>
          <w:p w:rsidR="00E35534" w:rsidRDefault="00E35534">
            <w:r>
              <w:t>Псков</w:t>
            </w:r>
          </w:p>
        </w:tc>
      </w:tr>
      <w:tr w:rsidR="00E35534" w:rsidTr="00E35534">
        <w:trPr>
          <w:trHeight w:val="782"/>
        </w:trPr>
        <w:tc>
          <w:tcPr>
            <w:tcW w:w="2321" w:type="dxa"/>
          </w:tcPr>
          <w:p w:rsidR="00E35534" w:rsidRDefault="00E35534">
            <w:r>
              <w:t xml:space="preserve">Живопись </w:t>
            </w:r>
          </w:p>
        </w:tc>
        <w:tc>
          <w:tcPr>
            <w:tcW w:w="2322" w:type="dxa"/>
          </w:tcPr>
          <w:p w:rsidR="00E35534" w:rsidRDefault="00E35534"/>
        </w:tc>
        <w:tc>
          <w:tcPr>
            <w:tcW w:w="2322" w:type="dxa"/>
          </w:tcPr>
          <w:p w:rsidR="00E35534" w:rsidRDefault="00E35534"/>
        </w:tc>
        <w:tc>
          <w:tcPr>
            <w:tcW w:w="2322" w:type="dxa"/>
          </w:tcPr>
          <w:p w:rsidR="00E35534" w:rsidRDefault="00E35534"/>
        </w:tc>
      </w:tr>
      <w:tr w:rsidR="00E35534" w:rsidTr="00E35534">
        <w:trPr>
          <w:trHeight w:val="755"/>
        </w:trPr>
        <w:tc>
          <w:tcPr>
            <w:tcW w:w="2321" w:type="dxa"/>
          </w:tcPr>
          <w:p w:rsidR="00E35534" w:rsidRDefault="00E35534">
            <w:r>
              <w:t>Архитектура</w:t>
            </w:r>
          </w:p>
        </w:tc>
        <w:tc>
          <w:tcPr>
            <w:tcW w:w="2322" w:type="dxa"/>
          </w:tcPr>
          <w:p w:rsidR="00E35534" w:rsidRDefault="00E35534"/>
        </w:tc>
        <w:tc>
          <w:tcPr>
            <w:tcW w:w="2322" w:type="dxa"/>
          </w:tcPr>
          <w:p w:rsidR="00E35534" w:rsidRDefault="00E35534"/>
        </w:tc>
        <w:tc>
          <w:tcPr>
            <w:tcW w:w="2322" w:type="dxa"/>
          </w:tcPr>
          <w:p w:rsidR="00E35534" w:rsidRDefault="00E35534"/>
        </w:tc>
      </w:tr>
      <w:tr w:rsidR="00E35534" w:rsidTr="00E35534">
        <w:trPr>
          <w:trHeight w:val="782"/>
        </w:trPr>
        <w:tc>
          <w:tcPr>
            <w:tcW w:w="2321" w:type="dxa"/>
          </w:tcPr>
          <w:p w:rsidR="00E35534" w:rsidRDefault="00E35534" w:rsidP="00E35534">
            <w:r>
              <w:t>Литература</w:t>
            </w:r>
          </w:p>
        </w:tc>
        <w:tc>
          <w:tcPr>
            <w:tcW w:w="2322" w:type="dxa"/>
          </w:tcPr>
          <w:p w:rsidR="00E35534" w:rsidRDefault="00E35534"/>
        </w:tc>
        <w:tc>
          <w:tcPr>
            <w:tcW w:w="2322" w:type="dxa"/>
          </w:tcPr>
          <w:p w:rsidR="00E35534" w:rsidRDefault="00E35534"/>
        </w:tc>
        <w:tc>
          <w:tcPr>
            <w:tcW w:w="2322" w:type="dxa"/>
          </w:tcPr>
          <w:p w:rsidR="00E35534" w:rsidRDefault="00E35534"/>
        </w:tc>
      </w:tr>
      <w:tr w:rsidR="00E35534" w:rsidTr="00E35534">
        <w:trPr>
          <w:trHeight w:val="782"/>
        </w:trPr>
        <w:tc>
          <w:tcPr>
            <w:tcW w:w="2321" w:type="dxa"/>
          </w:tcPr>
          <w:p w:rsidR="00E35534" w:rsidRDefault="00E35534">
            <w:r>
              <w:t>Фольклор</w:t>
            </w:r>
          </w:p>
        </w:tc>
        <w:tc>
          <w:tcPr>
            <w:tcW w:w="2322" w:type="dxa"/>
          </w:tcPr>
          <w:p w:rsidR="00E35534" w:rsidRDefault="00E35534"/>
        </w:tc>
        <w:tc>
          <w:tcPr>
            <w:tcW w:w="2322" w:type="dxa"/>
          </w:tcPr>
          <w:p w:rsidR="00E35534" w:rsidRDefault="00E35534"/>
        </w:tc>
        <w:tc>
          <w:tcPr>
            <w:tcW w:w="2322" w:type="dxa"/>
          </w:tcPr>
          <w:p w:rsidR="00E35534" w:rsidRDefault="00E35534"/>
        </w:tc>
      </w:tr>
    </w:tbl>
    <w:p w:rsidR="00711E6F" w:rsidRDefault="00711E6F"/>
    <w:sectPr w:rsidR="00711E6F" w:rsidSect="0071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6022C"/>
    <w:rsid w:val="00345187"/>
    <w:rsid w:val="0036022C"/>
    <w:rsid w:val="00711E6F"/>
    <w:rsid w:val="00E3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2020-11-17T05:22:00Z</dcterms:created>
  <dcterms:modified xsi:type="dcterms:W3CDTF">2020-11-17T05:53:00Z</dcterms:modified>
</cp:coreProperties>
</file>