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EE" w:rsidRDefault="00CE2BEE" w:rsidP="0058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Гражданское право.</w:t>
      </w:r>
    </w:p>
    <w:p w:rsidR="00CE2BEE" w:rsidRDefault="00CE2BEE" w:rsidP="00CE2B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BEE" w:rsidRDefault="00CE2BEE" w:rsidP="00CE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Лекции дистанционного обучения 1 и 2</w:t>
      </w:r>
    </w:p>
    <w:p w:rsidR="00676DEA" w:rsidRDefault="00CE2BEE" w:rsidP="00CE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(на 05.11.2020г.  и 11.11.2020г.)   для  группы </w:t>
      </w:r>
      <w:r w:rsidR="00676D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ПСО 18</w:t>
      </w:r>
    </w:p>
    <w:p w:rsidR="00CE2BEE" w:rsidRDefault="00CE2BEE" w:rsidP="00CE2BEE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76DEA" w:rsidRDefault="00676DEA" w:rsidP="0058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kern w:val="36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Договор Аренды, лизинга, ссуды</w:t>
      </w:r>
    </w:p>
    <w:p w:rsidR="005838B2" w:rsidRDefault="005838B2" w:rsidP="005838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норме ст. 606 Гражданского Кодекса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 </w:t>
      </w:r>
      <w:hyperlink r:id="rId6" w:history="1">
        <w:r w:rsidRPr="005838B2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договору аренды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арендодатель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обязуется предоставить арендатору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имущество за плату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временное владение и пользование или 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временное пользование. 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выделяется несколько видов </w:t>
      </w:r>
      <w:hyperlink r:id="rId7" w:history="1">
        <w:r w:rsidRPr="00813A4F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аренды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838B2" w:rsidRPr="005838B2" w:rsidRDefault="005838B2" w:rsidP="005838B2">
      <w:pPr>
        <w:numPr>
          <w:ilvl w:val="0"/>
          <w:numId w:val="1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прокат;</w:t>
      </w:r>
    </w:p>
    <w:p w:rsidR="005838B2" w:rsidRPr="005838B2" w:rsidRDefault="005838B2" w:rsidP="005838B2">
      <w:pPr>
        <w:numPr>
          <w:ilvl w:val="0"/>
          <w:numId w:val="1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аренда транспортных средств;</w:t>
      </w:r>
    </w:p>
    <w:p w:rsidR="005838B2" w:rsidRPr="005838B2" w:rsidRDefault="005838B2" w:rsidP="005838B2">
      <w:pPr>
        <w:numPr>
          <w:ilvl w:val="0"/>
          <w:numId w:val="1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аренда зданий и сооружений;</w:t>
      </w:r>
    </w:p>
    <w:p w:rsidR="005838B2" w:rsidRPr="005838B2" w:rsidRDefault="005838B2" w:rsidP="005838B2">
      <w:pPr>
        <w:numPr>
          <w:ilvl w:val="0"/>
          <w:numId w:val="1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аренда </w:t>
      </w:r>
      <w:hyperlink r:id="rId8" w:history="1">
        <w:r w:rsidRPr="005838B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предприятий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838B2" w:rsidRPr="005838B2" w:rsidRDefault="005838B2" w:rsidP="005838B2">
      <w:pPr>
        <w:numPr>
          <w:ilvl w:val="0"/>
          <w:numId w:val="1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финансовая аренда (лизинг).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К указанным </w:t>
      </w:r>
      <w:hyperlink r:id="rId9" w:history="1">
        <w:r w:rsidRPr="005838B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видам договоров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применяются общие положения об аренде (§ 1 гл. 34 Гражданского Кодекса), если иное не установлено специальными нормами об этих </w:t>
      </w:r>
      <w:hyperlink r:id="rId10" w:history="1">
        <w:r w:rsidRPr="005838B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договорах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38B2" w:rsidRPr="00813A4F" w:rsidRDefault="00151C49" w:rsidP="005838B2">
      <w:pPr>
        <w:pStyle w:val="a5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hyperlink r:id="rId11" w:tgtFrame="_blank" w:history="1">
        <w:r w:rsidR="005838B2" w:rsidRPr="00813A4F">
          <w:rPr>
            <w:b/>
            <w:sz w:val="32"/>
            <w:szCs w:val="32"/>
            <w:u w:val="single"/>
          </w:rPr>
          <w:br/>
        </w:r>
      </w:hyperlink>
      <w:r w:rsidR="005838B2" w:rsidRPr="00813A4F">
        <w:rPr>
          <w:b/>
          <w:sz w:val="32"/>
          <w:szCs w:val="32"/>
        </w:rPr>
        <w:t>По юридической природе договор аренды является </w:t>
      </w:r>
      <w:r w:rsidR="005838B2" w:rsidRPr="00813A4F">
        <w:rPr>
          <w:b/>
          <w:i/>
          <w:iCs/>
          <w:sz w:val="32"/>
          <w:szCs w:val="32"/>
        </w:rPr>
        <w:t>консенсуальным, возмездным</w:t>
      </w:r>
      <w:r w:rsidR="005838B2" w:rsidRPr="00813A4F">
        <w:rPr>
          <w:b/>
          <w:sz w:val="32"/>
          <w:szCs w:val="32"/>
        </w:rPr>
        <w:t> и </w:t>
      </w:r>
      <w:r w:rsidR="005838B2" w:rsidRPr="00813A4F">
        <w:rPr>
          <w:b/>
          <w:i/>
          <w:iCs/>
          <w:sz w:val="32"/>
          <w:szCs w:val="32"/>
        </w:rPr>
        <w:t>двусторонним.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ст. 607 Гражданского Кодекса в аренду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могут быть переданы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земельные участки и другие обособленные природные объекты, предприятия и другие имущественные комплексы, здания, сооружения, оборудование, транспортные средства и другие </w:t>
      </w:r>
      <w:hyperlink r:id="rId12" w:history="1">
        <w:r w:rsidRPr="005838B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вещи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в процессе их использования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не теряют своих натуральных свойств </w:t>
      </w:r>
      <w:r w:rsidRPr="005838B2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(непотребляемые вещи).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аренду сдают только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индивидуально-определенные вещи.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Объектом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договора аренды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служит как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движимое,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так и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недвижимое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имущество. </w:t>
      </w: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недвижимое имущество, которое может сдаваться в аренду по правилам гл. 34 Гражданского Кодекса,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должно быть предназначено для проживания людей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Наем жилой </w:t>
      </w:r>
      <w:hyperlink r:id="rId13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недвижимости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регулируется специальными нормами гл. 35 Гражданского Кодекса.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151C49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="005838B2" w:rsidRPr="00813A4F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Законом</w:t>
        </w:r>
      </w:hyperlink>
      <w:r w:rsidR="005838B2"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установлены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38B2"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имущества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838B2"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сдача которого в аренду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38B2"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не допускается или ограничивается</w:t>
      </w:r>
      <w:r w:rsidR="005838B2"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(электростанции, вооружение, железные дороги общего пользования и т.п.).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действующему законодательству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единственным существенным условием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договора аренды в силу требования закона является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условие о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предмете аренды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договоре аренды должны быть указаны данные, позволяющие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определенно установить имущество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подлежащее передаче арендатору в качестве объекта аренды.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 отсутствии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 данных в договоре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условие об объекте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подлежащем передаче в аренду, считается не согласованным сторонами, а соответствующий договор не признается заключенным (п. 3 ст. 607 Гражданского Кодекса).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Сторонами договора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аренды выступают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арендодатель и арендатор.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Арендодателем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может быть собственник, а также лицо, управомоченное законом или собственником 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сдавать имущество в аренду (ст. 608 Гражданского Кодекса).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п. 1 ст. 609 Гражданского Кодекса договор аренды на срок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более года,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если хотя бы одной из сторон договора является </w:t>
      </w:r>
      <w:hyperlink r:id="rId15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юридическое лицо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независимо от </w:t>
      </w:r>
      <w:hyperlink r:id="rId16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срока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должен быть заключен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 письменной форме.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 аренды недвижимого имущества подлежит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государственной регистрации,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если иное не установлено законом (п. 2 ст. 609 Гражданского Кодекса).</w:t>
      </w:r>
    </w:p>
    <w:p w:rsidR="0066059B" w:rsidRPr="00813A4F" w:rsidRDefault="0066059B" w:rsidP="005838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Договор аренды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заключается на срок, определенный договором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срок аренды в договоре не определен, договор аренды считается заключенным на неопределенный срок (п. 1,2 ст. 610 Гражданского Кодекса). Таким образом,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не является существенным условием договора аренды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поскольку данный договор может быть заключен и без его согласования.</w:t>
      </w: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случае, если договор аренды был заключен без указания срока, каждая из сторон вправе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любое время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отказаться от договора, предупредив об этом 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другую сторону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 один месяц,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при аренде недвижимого имущества –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 три месяца.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Законом или договором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может быть установлен иной срок для предупреждения о прекращении договора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аренды (абз. 2 п. 2 ст. 610 Гражданского Кодекса).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Арендодатель должен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предоставить арендатору имущество в состоянии, соответствующем условиям договора аренды и назначению имущества (п. 1 ст. 611 Гражданского Кодекса).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Арендатор обязан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пользоваться арендованным имуществом в соответствии с условиями договора аренды, а если такие условия в договоре не определены – в соответствии с назначением имущества (п. 1 ст. 615 Гражданского Кодекса). </w:t>
      </w: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Арендатор должен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проявлять при использовании арендованного имущества ту же степень заботливости, которую он проявляет к собственному имуществу. Согласно п. 2 ст. 616 Гражданского Кодекса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арендатор обязан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поддерживать имущество в исправном состоянии, 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производить за свой счет </w:t>
      </w:r>
      <w:r w:rsidR="005838B2"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текущий ремонт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</w:t>
      </w:r>
    </w:p>
    <w:p w:rsidR="005838B2" w:rsidRPr="005838B2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нести </w:t>
      </w:r>
      <w:hyperlink r:id="rId17" w:history="1">
        <w:r w:rsidR="005838B2"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расходы</w:t>
        </w:r>
      </w:hyperlink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содержание имущества, если иное не установлено законом или договором аренды.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Арендодатель обязан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производить за свой счет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капитальный ремонт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переданного в аренду имущества, если иное не предусмотрено законом, иными правовыми актами или договором аренды (п. 1 ст. 616 Гражданского Кодекса).</w:t>
      </w: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силу возмездного характера договора аренды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основной обязанностью аренд</w:t>
      </w:r>
      <w:r w:rsidR="00875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атора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является своевременное внесение платы за пользование имуществом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(арендной платы).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Вместе с тем условие об арендных платежах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относится к существенным условиям договора аренды.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13A4F" w:rsidRP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абз. 2 п. 1 ст. 614 Гражданского Кодекса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порядок, условия и сроки внесения арендной платы определяются договором аренды. 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в случае, когда договором они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определены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считается, что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установлены порядок, условия и сроки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обычно применяемые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аренде аналогичного имущества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сравнимых обстоятельствах.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договора аренды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столь важен характер вознаграждения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: оно может быть как денежным, так и иметь иную материальную форму.</w:t>
      </w:r>
    </w:p>
    <w:p w:rsidR="00813A4F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Арендные платежи должны вноситься в порядке и сроки, предусмотренные договором. </w:t>
      </w:r>
    </w:p>
    <w:p w:rsidR="00813A4F" w:rsidRDefault="00813A4F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иное не предусмотрено договором,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срок. </w:t>
      </w: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иное не предусмотрено договором,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размер арендной платы может изменяться по соглашению сторон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сроки, не предусмотренные договором,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не чаще одного раза в год.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838B2" w:rsidRPr="00813A4F" w:rsidRDefault="008F1322" w:rsidP="005838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3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период действия договора аренды </w:t>
      </w:r>
      <w:r w:rsidR="005838B2"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арендатору предоставляется возможность ограниченного распоряжения объектом аренды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правом аренды. </w:t>
      </w: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арендатор вправе с согласия арендодателя сдавать арендованное имущество в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субаренду (поднаем)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передавать свои права и обязанности по договору аренды другому лицу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(перенаем),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если иное не установлено законодательством. 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Переход права </w:t>
      </w:r>
      <w:hyperlink r:id="rId18" w:history="1">
        <w:r w:rsidRPr="008F1322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собственности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 сданное в аренду имущество к другому лицу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 является основанием для изменения или расторжения договора аренды 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(п. 1 ст. 617 Гражданского Кодекса).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иное не отмечено в законе или договоре аренды,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арендатор,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надлежащим образом исполнявший свои обязанности, по истечении срока договора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имеет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преимущественное 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другими лицами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право на </w:t>
      </w:r>
      <w:hyperlink r:id="rId19" w:history="1">
        <w:r w:rsidRPr="008F1322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заключение договора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аренды на новый срок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(п. 1 ст. 621 Гражданского Кодекса).</w:t>
      </w: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Законом или договором может быть предусмотрено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 выкупа арендованного имущества по истечении срока аренды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до его истечения при условии внесения арендатором всей обусловленной договором выкупной цены. </w:t>
      </w: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Главным основанием прекращения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действия договора аренды служит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истечение его срока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Однако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 (п. 2 ст. 621 Гражданского Кодекса). </w:t>
      </w:r>
    </w:p>
    <w:p w:rsidR="005838B2" w:rsidRPr="005838B2" w:rsidRDefault="005838B2" w:rsidP="008F1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 договора, заключенного на неопределенный срок, арендодатель и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арендатор вправе отказаться в любое время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предупредив 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этом другую сторону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за один месяц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при аренде недвижимого имущества –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 три месяца.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Применительно к договорам аренды, заключенным на определенный срок, закон предусматривает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досрочное расторжение </w:t>
      </w:r>
      <w:hyperlink r:id="rId20" w:history="1">
        <w:r w:rsidRPr="008F1322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судом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договора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 требованию арендодателя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случаях, когда арендатор:</w:t>
      </w:r>
    </w:p>
    <w:p w:rsidR="005838B2" w:rsidRPr="005838B2" w:rsidRDefault="005838B2" w:rsidP="005838B2">
      <w:pPr>
        <w:numPr>
          <w:ilvl w:val="0"/>
          <w:numId w:val="3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пользуется имуществом со значительным нарушением условий договора или назначения имущества либо с неоднократными нарушениями;</w:t>
      </w:r>
    </w:p>
    <w:p w:rsidR="005838B2" w:rsidRPr="005838B2" w:rsidRDefault="005838B2" w:rsidP="005838B2">
      <w:pPr>
        <w:numPr>
          <w:ilvl w:val="0"/>
          <w:numId w:val="3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существенно ухудшает имущество;</w:t>
      </w:r>
    </w:p>
    <w:p w:rsidR="005838B2" w:rsidRPr="005838B2" w:rsidRDefault="005838B2" w:rsidP="005838B2">
      <w:pPr>
        <w:numPr>
          <w:ilvl w:val="0"/>
          <w:numId w:val="3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двух раз подряд по истечении установленного договором срока платежа не вносит арендную плату;</w:t>
      </w:r>
    </w:p>
    <w:p w:rsidR="005838B2" w:rsidRPr="005838B2" w:rsidRDefault="005838B2" w:rsidP="005838B2">
      <w:pPr>
        <w:numPr>
          <w:ilvl w:val="0"/>
          <w:numId w:val="3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производит капитального ремонта имущества в установленные договором аренды сроки, а при отсутствии их в договоре –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Арендодатель вправе требовать досрочного расторжения договора только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</w:t>
      </w:r>
      <w:r w:rsidR="008F1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направления 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арендатору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письменного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предупреждения о необходимости исполнения им </w:t>
      </w:r>
      <w:hyperlink r:id="rId21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обязательства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разумный срок (ст. 619 Гражданского Кодекса).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ст. 621 Гражданского Кодекса предусмотрены основания для расторжения судом договора аренды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 требованию арендатора.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прекращении договора аренды арендатор обязан вернуть арендодателю имущество в том состоянии, в котором он его получил, с </w:t>
      </w:r>
      <w:hyperlink r:id="rId22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учетом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нормального износа или в состоянии, обусловленном договором (ст. 622 Гражданского Кодекса).</w:t>
      </w:r>
    </w:p>
    <w:p w:rsidR="005838B2" w:rsidRPr="00813A4F" w:rsidRDefault="005838B2" w:rsidP="005838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38B2" w:rsidRPr="008F1322" w:rsidRDefault="008F1322" w:rsidP="008F13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322">
        <w:rPr>
          <w:rFonts w:ascii="Times New Roman" w:hAnsi="Times New Roman" w:cs="Times New Roman"/>
          <w:b/>
          <w:sz w:val="32"/>
          <w:szCs w:val="32"/>
        </w:rPr>
        <w:t>Договор финансовой аренды (лизинга)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норме ст. 665 Гражданского Кодекса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 </w:t>
      </w:r>
      <w:hyperlink r:id="rId23" w:history="1">
        <w:r w:rsidRPr="008F1322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договору финансовой аренды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(</w:t>
      </w:r>
      <w:hyperlink r:id="rId24" w:history="1">
        <w:r w:rsidRPr="008F1322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договору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лизинга) арендодатель обязуется приобрести в </w:t>
      </w:r>
      <w:hyperlink r:id="rId25" w:history="1">
        <w:r w:rsidRPr="008F1322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собственность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целей. 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Арендодатель в данном случае не несет ответственности за выбор предмета аренды и продавца.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кодифицированном </w:t>
      </w:r>
      <w:hyperlink r:id="rId26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гражданском законодательстве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России договор финансовой аренды (лизинга) впервые получил закрепление в нормах § 6 гл. 34 Гражданского Кодекса. Кроме того, действует Федеральный </w:t>
      </w:r>
      <w:hyperlink r:id="rId27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закон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 29.10.1998 № 164-ФЗ «О финансовой аренде (лизинге)» и значительное количество подзаконных </w:t>
      </w:r>
      <w:hyperlink r:id="rId28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нормативных актов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Лизинг имеет широкое распространение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международной коммерческой практике. 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он регулируется Конвенцией УНИДРУА о международном финансовом лизинге, подписанной в Оттаве 28 мая 1988 г. Россия – участник этой Конвенции с 1998 г. (Федеральный закон от 08.02.1998 № 16-ФЗ «О присоединении Российской Федерации к Конвенции УНИДРУА о международном финансовом лизинге»).</w:t>
      </w: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Основными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формами лизинга являются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38B2" w:rsidRPr="005838B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внутренний лизинг и международный лизинг (п. 1 ст. 7 Федерального закона «О финансовой аренде (лизинге)».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Сторонами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договоре лизинга являются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арендодатель (лизингодатель)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арендатор (лизингополучатель).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следует из нормы ч. 2 ст. 665 Гражданского Кодекса, договор лизинга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может преследовать только предпринимательские цели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поэтому сторонами в нем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могут быть лишь субъекты, осуществляющие коммерческую деятельность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 и некоммерческие </w:t>
      </w:r>
      <w:hyperlink r:id="rId29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юридические лица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тех пределах, в которых они могут осуществлять такую деятельность.</w:t>
      </w: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действующим законодательством договор лизинга отнесен к </w:t>
      </w:r>
      <w:hyperlink r:id="rId30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договорам аренды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сторонами в нем являются юридические лица,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этого договора должна быть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письменной.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лизинга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недвижимого имущества подлежат государственной регистрации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(ст. 609 Гражданского Кодекса).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договора лизинга определяется по усмотрению сторон в соответствии с правилами ст. 610 Гражданского Кодекса.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Существенными условиями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договора лизинга являются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условия об объекте лизинга, 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продавце этого объекта и </w:t>
      </w:r>
    </w:p>
    <w:p w:rsidR="005838B2" w:rsidRPr="005838B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исключительно предпринимательской цели использования объекта лизинга.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основных признаков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отличающих договор лизинга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иных разновидностей договора аренды, служит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обязанность арендодателя купить указанное арендатором имущество у продавца, определенного арендатором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(ч. 2 ст. 665 Гражданского Кодекса). </w:t>
      </w:r>
    </w:p>
    <w:p w:rsidR="008F1322" w:rsidRDefault="008F132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132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исполнения договора лизинга характерны некоторые особенности. </w:t>
      </w: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данного договора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арендодателем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начинается с приобретения 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 указанного арендатором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лизинга у выбранного им продавца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 </w:t>
      </w:r>
      <w:hyperlink r:id="rId31" w:history="1">
        <w:r w:rsidRPr="003A697B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договору купли-продажи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арендодатель обязан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уведомить продавца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 том, что имущество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предназначено для передачи его в аренду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определенному лицу (ст. 667 Гражданского Кодекса). </w:t>
      </w:r>
    </w:p>
    <w:p w:rsidR="003A697B" w:rsidRP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Сообщение продавцу сведений о лице, которому передается в аренду объект лизинга, необходимо потому, что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силу закона к арендатору (лизингополучателю) переходят </w:t>
      </w:r>
      <w:hyperlink r:id="rId32" w:history="1">
        <w:r w:rsidRPr="003A697B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права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требования по договору купли-продажи. 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Лизингополучатель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свой счет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осуществляет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техническое обслуживание предмета лизинга и 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обеспечивает его сохранность, а также </w:t>
      </w:r>
    </w:p>
    <w:p w:rsidR="005838B2" w:rsidRPr="005838B2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 капитальный и текущий ремонт предмета лизинга, если иное не предусмотрено договором лизинга.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Договором лизинга может быть предусмотрено, что предмет лизинга переходит в собственность лизингополучателя по истечении </w:t>
      </w:r>
      <w:hyperlink r:id="rId33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срока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договора лизинга или до его истечения на условиях, предусмотренных соглашением сторон. 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Федеральным законом могут быть установлены случаи запрещения перехода </w:t>
      </w:r>
      <w:hyperlink r:id="rId34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права собственности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предмет лизинга к лизингополучателю (ст. 19 Федерального закона «О финансовой аренде (лизинге)»).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Важной обязанностью арендатора (лизингополучателя) является осуществление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лизинговых платежей.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Лизингодателю принадлежат контрольные права.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имеет право осуществлять </w:t>
      </w:r>
      <w:hyperlink r:id="rId35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контроль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 соблюдением лизингополучателем условий договора лизинга и других сопутствующих договоров.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прекращении договора лизинга применяются общие положения о возврате арендованного имущества арендодателю (ст. 622 Гражданского Кодекса).</w:t>
      </w:r>
    </w:p>
    <w:p w:rsidR="005838B2" w:rsidRPr="00813A4F" w:rsidRDefault="005838B2" w:rsidP="005838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38B2" w:rsidRPr="00813A4F" w:rsidRDefault="005838B2" w:rsidP="005838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697B" w:rsidRPr="003A697B" w:rsidRDefault="003A697B" w:rsidP="003A6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безвозмездного пользования (ссуды)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п. 1 ст. 689 Гражданского Кодекса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 </w:t>
      </w:r>
      <w:hyperlink r:id="rId36" w:history="1">
        <w:r w:rsidRPr="003A697B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договору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безвозмездного пользования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(договору ссуды)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одна сторона (ссудодатель) обязуется передать или передает </w:t>
      </w:r>
      <w:hyperlink r:id="rId37" w:history="1">
        <w:r w:rsidRPr="003A697B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вещь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в безвозмездное временное пользование другой стороне (ссудополучателю), которая обязуется вернуть туже вещь в том состоянии, в котором она ее получила, с </w:t>
      </w:r>
      <w:hyperlink r:id="rId38" w:history="1">
        <w:r w:rsidRPr="003A697B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учетом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нормального износа или в состоянии, обусловленном договором.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ссуды может быть как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консенсуальным,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так и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реальным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Консенсуальный договор ссуды имеет место, когда по условиям договора </w:t>
      </w:r>
      <w:hyperlink r:id="rId39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обязательство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ссудодателя передать вещь в безвозмездное пользование возникает с момента его заключения.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отсутствии такого условия договор ссуды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считается заключенным с момента передачи вещи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безвозмездное пользование, т.е. он представляет собой реальный договор.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силу безвозмездного характера договора ссуды при неисполнении ссудодателем обязательства по предоставлению вещи в безвозмездное пользование ссудополучатель не обладает правом требования передачи вещи в натуре, а вправе требовать лишь расторжения договора и возмещения понесенного им реального ущерба (ст. 692 Гражданского Кодекса).</w:t>
      </w: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Двусторонний характер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реального договора ссуды выражается в наличии у обеих сторон различных прав и обязанностей.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ссудодателя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помимо прав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имеются обязанности 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5838B2"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отвечать за недостатки вещи, переданной в безвозмездное пользование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(ст. 693 Гражданского Кодекса), и </w:t>
      </w:r>
    </w:p>
    <w:p w:rsidR="005838B2" w:rsidRPr="005838B2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5838B2"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вред, причиненный третьему лицу</w:t>
      </w:r>
      <w:r w:rsidR="005838B2"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результате использования вещи (ст. 697 Гражданского Кодекса).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Сторонами в договоре ссуды являются ссудодатель и ссудополучатель. 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п. 1 ст. 690 Гражданского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Кодекса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ссудодателем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может быть собственник или иное лицо,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уполномоченное </w:t>
      </w:r>
      <w:hyperlink r:id="rId40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законом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 собственником.</w:t>
      </w:r>
    </w:p>
    <w:p w:rsidR="003A697B" w:rsidRP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 не определяет, кто может быть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ссудополучателем,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следовательно, им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может быть любое лицо. 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Однако есть и исключения.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Так, </w:t>
      </w:r>
      <w:hyperlink r:id="rId41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коммерческая организация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вправе передавать имущество в безвозмездное пользование лицу, являющемуся ее учредителем, участником, руководителем, членом ее органов </w:t>
      </w:r>
      <w:hyperlink r:id="rId42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управления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 </w:t>
      </w:r>
      <w:hyperlink r:id="rId43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контроля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(п. 2 ст. 690 Гражданского Кодекса).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Предметом договора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ссуды могут быть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индивидуально-определенные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и </w:t>
      </w:r>
      <w:r w:rsidR="003A6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непотребляемые вещи,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 движимые, так и недвижимые.</w:t>
      </w: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договоре ссуды должны быть указаны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данные, позволяющие определенно установить имущество, подлежащее передаче ссудополучателю в качестве </w:t>
      </w:r>
      <w:r w:rsidRPr="005838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объекта пользования.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отсутствии таких данных в договоре условие об объекте, подлежащем передаче, считается не согласованным сторонами, а договор безвозмездного пользования не считается заключенным. Документальное подтверждение данных, позволяющих идентифицировать предмет ссуды, должно быть таким же, как и при </w:t>
      </w:r>
      <w:hyperlink r:id="rId44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заключении договора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45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аренды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Поскольку пользование имуществом по договору ссуды является безвозмездным, плоды и </w:t>
      </w:r>
      <w:hyperlink r:id="rId46" w:history="1">
        <w:r w:rsidRPr="003A697B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доходы</w:t>
        </w:r>
      </w:hyperlink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от вещи, переданной в ссуду, принадлежат ссудодателю как собственнику вещи.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Однако договором сторон может быть предусмотрено иное.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договора ссуды должна соответствовать общим правилам о </w:t>
      </w:r>
      <w:hyperlink r:id="rId47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форме сделок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 смыслу п. 1 ст. 131 Гражданского Кодекса необходима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государственная регистрация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передачи недвижимого имущества в безвозмездное пользование.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ссуды может быть заключен на определенный срок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если срок в договоре не оговорен, он считается заключенным на неопределенный срок (п. 1, абз. 1 п. 2 ст. 610 Гражданского Кодекса). 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последнем случае срок действия договора ограничивается моментом востребования имущества предоставившим его лицом.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Ввиду сходства </w:t>
      </w:r>
      <w:hyperlink r:id="rId48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договоров аренды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ссуды к договору ссуды применяются многие правила, относящиеся к договору аренды (п. 2 ст. 689 Гражданского Кодекса).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97B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Главная обязанность ссудодателя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предоставление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ссудополучателю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вещи в состоянии, соответствующем условиям договора и ее назначению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(п. 1 ст. 691 Гражданского Кодекса).</w:t>
      </w:r>
    </w:p>
    <w:p w:rsidR="003A697B" w:rsidRDefault="003A697B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Обязанность ссудополучателя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содержанию вещи представляет собой обязанность поддерживать вещь, полученную в безвозмездное пользование,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исправном состоянии,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включая осуществление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текущего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капитального ремонта,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нести все </w:t>
      </w:r>
      <w:hyperlink r:id="rId49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расходы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ее содержанию, если иное не предусмотрено договором (ст. 695 Гражданского Кодекса).</w:t>
      </w:r>
    </w:p>
    <w:p w:rsidR="00D22EA6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Ссудополучатель обязан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пользоваться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переданной ему в безвозмездное пользование вещью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соот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ветствии с условиями договора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если такие условия в договоре не установлены,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 в соответствии с назначением вещи.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38B2" w:rsidRP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нарушении данной обязанности </w:t>
      </w:r>
      <w:r w:rsidRPr="00583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ссудодатель вправе потребовать расторжения договора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возмещения убытков (п. 1, 3 ст. 615, п. 2 ст. 689 Гражданского Кодекса).</w:t>
      </w:r>
    </w:p>
    <w:p w:rsidR="00D22EA6" w:rsidRDefault="00D22EA6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2EA6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Отказ от договора ссуды, заключенного без указания </w:t>
      </w:r>
      <w:hyperlink r:id="rId50" w:history="1">
        <w:r w:rsidRPr="00813A4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срока</w:t>
        </w:r>
      </w:hyperlink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возможен в любое время. Сторона, отказывающаяся от договора, обязана известить об этом другую сторону за </w:t>
      </w:r>
      <w:r w:rsidRPr="005838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один месяц,</w:t>
      </w: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если договором не предусмотрен иной срок извещения. </w:t>
      </w:r>
    </w:p>
    <w:p w:rsidR="00D22EA6" w:rsidRDefault="00D22EA6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8B2" w:rsidRDefault="005838B2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8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прекращении договора ссуды на ссудополучателе лежит обязанность по возврату этой вещи. Вещь подлежит возвращению ссудодателю в том состоянии, в котором он получил ее в пользование с учетом нормального износа или в состоянии, обусловленном договором ссуды.</w:t>
      </w:r>
    </w:p>
    <w:p w:rsidR="005F5978" w:rsidRDefault="005F5978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2BEE" w:rsidRDefault="00CE2BEE" w:rsidP="005F59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5978" w:rsidRPr="005F5978" w:rsidRDefault="005F5978" w:rsidP="005F59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9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Домашнее задание: </w:t>
      </w:r>
    </w:p>
    <w:p w:rsidR="005F5978" w:rsidRDefault="005F5978" w:rsidP="005F597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Внимательно прочитать  Главу 34 Гражданского кодекса, </w:t>
      </w:r>
    </w:p>
    <w:p w:rsidR="005F5978" w:rsidRDefault="005F5978" w:rsidP="005F597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 разобрать общие положения об аренде, </w:t>
      </w:r>
    </w:p>
    <w:p w:rsidR="005F5978" w:rsidRPr="005838B2" w:rsidRDefault="005F5978" w:rsidP="005838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сделать конспект лекции.</w:t>
      </w:r>
    </w:p>
    <w:p w:rsidR="005838B2" w:rsidRPr="00813A4F" w:rsidRDefault="005838B2" w:rsidP="005838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838B2" w:rsidRPr="0081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4A1"/>
    <w:multiLevelType w:val="multilevel"/>
    <w:tmpl w:val="941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22C4D"/>
    <w:multiLevelType w:val="multilevel"/>
    <w:tmpl w:val="965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811D9"/>
    <w:multiLevelType w:val="multilevel"/>
    <w:tmpl w:val="CE3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C"/>
    <w:rsid w:val="00151C49"/>
    <w:rsid w:val="003A697B"/>
    <w:rsid w:val="005838B2"/>
    <w:rsid w:val="005F5978"/>
    <w:rsid w:val="0066059B"/>
    <w:rsid w:val="00676DEA"/>
    <w:rsid w:val="00813A4F"/>
    <w:rsid w:val="00875CB7"/>
    <w:rsid w:val="008F1322"/>
    <w:rsid w:val="00A700EC"/>
    <w:rsid w:val="00AE6B06"/>
    <w:rsid w:val="00CE2BEE"/>
    <w:rsid w:val="00D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AA34-2568-4D56-B10B-2F59F568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0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38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8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5.biz/terms/n11.html" TargetMode="External"/><Relationship Id="rId18" Type="http://schemas.openxmlformats.org/officeDocument/2006/relationships/hyperlink" Target="http://be5.biz/terms/c21.html" TargetMode="External"/><Relationship Id="rId26" Type="http://schemas.openxmlformats.org/officeDocument/2006/relationships/hyperlink" Target="http://be5.biz/terms/g21.html" TargetMode="External"/><Relationship Id="rId39" Type="http://schemas.openxmlformats.org/officeDocument/2006/relationships/hyperlink" Target="http://be5.biz/terms/o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e5.biz/terms/o9.html" TargetMode="External"/><Relationship Id="rId34" Type="http://schemas.openxmlformats.org/officeDocument/2006/relationships/hyperlink" Target="http://be5.biz/terms/p10.html" TargetMode="External"/><Relationship Id="rId42" Type="http://schemas.openxmlformats.org/officeDocument/2006/relationships/hyperlink" Target="http://be5.biz/terms/u17.html" TargetMode="External"/><Relationship Id="rId47" Type="http://schemas.openxmlformats.org/officeDocument/2006/relationships/hyperlink" Target="http://be5.biz/terms/f16.html" TargetMode="External"/><Relationship Id="rId50" Type="http://schemas.openxmlformats.org/officeDocument/2006/relationships/hyperlink" Target="http://be5.biz/terms/c20.html" TargetMode="External"/><Relationship Id="rId7" Type="http://schemas.openxmlformats.org/officeDocument/2006/relationships/hyperlink" Target="http://be5.biz/terms/f14.html" TargetMode="External"/><Relationship Id="rId12" Type="http://schemas.openxmlformats.org/officeDocument/2006/relationships/hyperlink" Target="http://be5.biz/terms/v19.html" TargetMode="External"/><Relationship Id="rId17" Type="http://schemas.openxmlformats.org/officeDocument/2006/relationships/hyperlink" Target="http://be5.biz/terms/r11.html" TargetMode="External"/><Relationship Id="rId25" Type="http://schemas.openxmlformats.org/officeDocument/2006/relationships/hyperlink" Target="http://be5.biz/terms/c21.html" TargetMode="External"/><Relationship Id="rId33" Type="http://schemas.openxmlformats.org/officeDocument/2006/relationships/hyperlink" Target="http://be5.biz/terms/c20.html" TargetMode="External"/><Relationship Id="rId38" Type="http://schemas.openxmlformats.org/officeDocument/2006/relationships/hyperlink" Target="http://be5.biz/terms/u18.html" TargetMode="External"/><Relationship Id="rId46" Type="http://schemas.openxmlformats.org/officeDocument/2006/relationships/hyperlink" Target="http://be5.biz/terms/d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5.biz/terms/c20.html" TargetMode="External"/><Relationship Id="rId20" Type="http://schemas.openxmlformats.org/officeDocument/2006/relationships/hyperlink" Target="http://be5.biz/terms/c3.html" TargetMode="External"/><Relationship Id="rId29" Type="http://schemas.openxmlformats.org/officeDocument/2006/relationships/hyperlink" Target="http://be5.biz/terms/u7.html" TargetMode="External"/><Relationship Id="rId41" Type="http://schemas.openxmlformats.org/officeDocument/2006/relationships/hyperlink" Target="http://be5.biz/terms/k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e5.biz/terms/d13.html" TargetMode="External"/><Relationship Id="rId11" Type="http://schemas.openxmlformats.org/officeDocument/2006/relationships/hyperlink" Target="https://direct.yandex.ru/?partner" TargetMode="External"/><Relationship Id="rId24" Type="http://schemas.openxmlformats.org/officeDocument/2006/relationships/hyperlink" Target="http://be5.biz/terms/d3.html" TargetMode="External"/><Relationship Id="rId32" Type="http://schemas.openxmlformats.org/officeDocument/2006/relationships/hyperlink" Target="http://be5.biz/terms/p1.html" TargetMode="External"/><Relationship Id="rId37" Type="http://schemas.openxmlformats.org/officeDocument/2006/relationships/hyperlink" Target="http://be5.biz/terms/v19.html" TargetMode="External"/><Relationship Id="rId40" Type="http://schemas.openxmlformats.org/officeDocument/2006/relationships/hyperlink" Target="http://be5.biz/terms/z4.html" TargetMode="External"/><Relationship Id="rId45" Type="http://schemas.openxmlformats.org/officeDocument/2006/relationships/hyperlink" Target="http://be5.biz/terms/f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u7.html" TargetMode="External"/><Relationship Id="rId23" Type="http://schemas.openxmlformats.org/officeDocument/2006/relationships/hyperlink" Target="http://be5.biz/terms/f14.html" TargetMode="External"/><Relationship Id="rId28" Type="http://schemas.openxmlformats.org/officeDocument/2006/relationships/hyperlink" Target="http://be5.biz/terms/n7.html" TargetMode="External"/><Relationship Id="rId36" Type="http://schemas.openxmlformats.org/officeDocument/2006/relationships/hyperlink" Target="http://be5.biz/terms/d3.html" TargetMode="External"/><Relationship Id="rId49" Type="http://schemas.openxmlformats.org/officeDocument/2006/relationships/hyperlink" Target="http://be5.biz/terms/r11.html" TargetMode="External"/><Relationship Id="rId10" Type="http://schemas.openxmlformats.org/officeDocument/2006/relationships/hyperlink" Target="http://be5.biz/terms/d3.html" TargetMode="External"/><Relationship Id="rId19" Type="http://schemas.openxmlformats.org/officeDocument/2006/relationships/hyperlink" Target="http://be5.biz/terms/z9.html" TargetMode="External"/><Relationship Id="rId31" Type="http://schemas.openxmlformats.org/officeDocument/2006/relationships/hyperlink" Target="http://be5.biz/terms/d7.html" TargetMode="External"/><Relationship Id="rId44" Type="http://schemas.openxmlformats.org/officeDocument/2006/relationships/hyperlink" Target="http://be5.biz/terms/z9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5.biz/terms/v15.html" TargetMode="External"/><Relationship Id="rId14" Type="http://schemas.openxmlformats.org/officeDocument/2006/relationships/hyperlink" Target="http://be5.biz/terms/z4.html" TargetMode="External"/><Relationship Id="rId22" Type="http://schemas.openxmlformats.org/officeDocument/2006/relationships/hyperlink" Target="http://be5.biz/terms/u18.html" TargetMode="External"/><Relationship Id="rId27" Type="http://schemas.openxmlformats.org/officeDocument/2006/relationships/hyperlink" Target="http://be5.biz/terms/z4.html" TargetMode="External"/><Relationship Id="rId30" Type="http://schemas.openxmlformats.org/officeDocument/2006/relationships/hyperlink" Target="http://be5.biz/terms/d13.html" TargetMode="External"/><Relationship Id="rId35" Type="http://schemas.openxmlformats.org/officeDocument/2006/relationships/hyperlink" Target="http://be5.biz/terms/k31.html" TargetMode="External"/><Relationship Id="rId43" Type="http://schemas.openxmlformats.org/officeDocument/2006/relationships/hyperlink" Target="http://be5.biz/terms/k31.html" TargetMode="External"/><Relationship Id="rId48" Type="http://schemas.openxmlformats.org/officeDocument/2006/relationships/hyperlink" Target="http://be5.biz/terms/d13.html" TargetMode="External"/><Relationship Id="rId8" Type="http://schemas.openxmlformats.org/officeDocument/2006/relationships/hyperlink" Target="http://be5.biz/terms/p69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99A8-A1DE-4DF6-AEC3-ADAD88A2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2020-10-27T10:13:00Z</cp:lastPrinted>
  <dcterms:created xsi:type="dcterms:W3CDTF">2020-11-05T10:20:00Z</dcterms:created>
  <dcterms:modified xsi:type="dcterms:W3CDTF">2020-11-05T10:20:00Z</dcterms:modified>
</cp:coreProperties>
</file>