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B" w:rsidRPr="00307F1B" w:rsidRDefault="00307F1B" w:rsidP="00307F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07F1B">
        <w:rPr>
          <w:b/>
        </w:rPr>
        <w:t>ВЫРАЗИТЕЛЬНЫЕ СРЕДСТВА РУССКОГО ЯЗЫКА</w:t>
      </w:r>
    </w:p>
    <w:p w:rsidR="00532AFB" w:rsidRPr="00486EA2" w:rsidRDefault="00D50B3D" w:rsidP="00532AF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07F1B">
        <w:t>Выразительные средства языка</w:t>
      </w:r>
      <w:r>
        <w:t xml:space="preserve">. </w:t>
      </w:r>
      <w:r w:rsidR="00532AFB" w:rsidRPr="00486EA2">
        <w:t>Тропы.</w:t>
      </w:r>
    </w:p>
    <w:p w:rsidR="00532AFB" w:rsidRPr="00486EA2" w:rsidRDefault="00532AFB" w:rsidP="00532AF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EA2">
        <w:t>Фигуры речи.</w:t>
      </w:r>
    </w:p>
    <w:p w:rsidR="00532AFB" w:rsidRPr="00DA4E52" w:rsidRDefault="00532AFB" w:rsidP="00532AF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EA2">
        <w:t>Фразеологические обороты.</w:t>
      </w:r>
    </w:p>
    <w:p w:rsidR="00532AFB" w:rsidRDefault="00532AFB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</w:p>
    <w:p w:rsidR="00532AFB" w:rsidRPr="00D50B3D" w:rsidRDefault="00D50B3D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  <w:r w:rsidRPr="00D50B3D">
        <w:rPr>
          <w:b/>
          <w:sz w:val="24"/>
          <w:szCs w:val="24"/>
        </w:rPr>
        <w:t xml:space="preserve">Выразительные средства языка. </w:t>
      </w:r>
      <w:r w:rsidR="00532AFB" w:rsidRPr="00D50B3D">
        <w:rPr>
          <w:b/>
          <w:sz w:val="24"/>
          <w:szCs w:val="24"/>
        </w:rPr>
        <w:t>Тропы</w:t>
      </w:r>
    </w:p>
    <w:p w:rsidR="00532AFB" w:rsidRPr="00486EA2" w:rsidRDefault="00532AFB" w:rsidP="00532AFB">
      <w:pPr>
        <w:pStyle w:val="1"/>
        <w:shd w:val="clear" w:color="auto" w:fill="FFFFFF"/>
        <w:ind w:firstLine="397"/>
        <w:jc w:val="both"/>
        <w:rPr>
          <w:sz w:val="24"/>
          <w:szCs w:val="24"/>
        </w:rPr>
      </w:pPr>
      <w:r w:rsidRPr="00486EA2">
        <w:rPr>
          <w:sz w:val="24"/>
          <w:szCs w:val="24"/>
        </w:rPr>
        <w:t>Лексическая система языка сложна и многолика. Возможности постоянного обновления в речи принципов, способов, признаков объединения в пределах целого текста слов, взятых из различных групп, скрывают в себе и возможности обновления речевой выразительности, её типов.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Выразительные возможности слова поддерживаются и усиливаются ассоциативностью образного мышления читателя, которая во многом зависит от его предшествующего жизненного опыта и психологических особенностей работы мысли и сознания в целом.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Выразительностью речи называются такие особенности ее структуры, которые поддерживают внимание и интерес слушателя (читателя). Полная типология выразительности лингвистикой не разработана, так как она должна была бы отразить всю многообразнейшую гамму человеческих чувств и их оттенков. Но можно вполне определенно говорить об условиях, при соблюдении которых речь будет выразительной: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Первое – самостоятельность мышления, сознания и деятельности автора речи. Второе – его интерес к тому, о чем он говорит или пишет. Третье – хорошее знание выразительных возможностей языка. Четвертое – систематическая осознанная тренировка речевых навыков.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Рассмотрим, каковы же выразительные возможности современного русского языка. Выразительность могут усиливать или ослаблять все его элементы, начиная со звуков и кончая синтаксическими единицами. Усиливает выразительность речи интонация. Ослабляют артикуляционная нечеткость, лексическая и интонационная бедность, употребление канцеляризмов и слов-паразитов, синтаксическое однообразие в построении речи.</w:t>
      </w:r>
    </w:p>
    <w:p w:rsidR="00532AFB" w:rsidRPr="00486EA2" w:rsidRDefault="00532AFB" w:rsidP="00532AFB">
      <w:pPr>
        <w:widowControl w:val="0"/>
        <w:ind w:firstLine="397"/>
        <w:jc w:val="both"/>
      </w:pPr>
      <w:proofErr w:type="gramStart"/>
      <w:r w:rsidRPr="00486EA2">
        <w:t>Основной источник усиления выразительности – лексика, дающая целый ряд особых средств: эпитеты, метафоры, сравнения, метонимии, синекдохи, гиперболы, литоты, олицетворения, перифразы, аллегория, ирония.</w:t>
      </w:r>
      <w:proofErr w:type="gramEnd"/>
      <w:r w:rsidRPr="00486EA2">
        <w:t xml:space="preserve"> </w:t>
      </w:r>
      <w:proofErr w:type="gramStart"/>
      <w:r w:rsidRPr="00486EA2">
        <w:t>Большими возможностями усилить выразительность речи обладает синтаксис, так называемые стилистические фигуры речи: анафора, антитеза, бессоюзие, градация, инверсия (обратный порядок слов), многосоюзие, оксюморон, параллелизм, риторический вопрос, риторическое обращение, умолчание, эллипсис, эпифора.</w:t>
      </w:r>
      <w:proofErr w:type="gramEnd"/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Лексические средства языка, усиливающие его выразительность, называют в лингвистике тропами.</w:t>
      </w:r>
      <w:r w:rsidRPr="00486EA2">
        <w:rPr>
          <w:b/>
        </w:rPr>
        <w:t xml:space="preserve"> Троп</w:t>
      </w:r>
      <w:r w:rsidRPr="00486EA2">
        <w:t xml:space="preserve"> – слово или выражение, употребляемое в переносном значении. Чаще всего тропы используют авторы художественных произведений при описании природы, облика героев.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Эти изобразительно-выразительные средства носят авторский характер и определяют самобытность писателя или поэта, помогают ему обрести индивидуальность стиля. Однако существуют и общеязыковые тропы, возникшие как авторские, но со </w:t>
      </w:r>
      <w:proofErr w:type="gramStart"/>
      <w:r w:rsidRPr="00486EA2">
        <w:t>временем</w:t>
      </w:r>
      <w:proofErr w:type="gramEnd"/>
      <w:r w:rsidRPr="00486EA2">
        <w:t xml:space="preserve"> ставшие привычными, закрепившиеся в языке: «время лечит», «битва за урожай», «военная гроза», «совесть заговорила», «свернуться калачиком», «как две капли воды ». В них прямое значение слов стирается, а иногда и утрачивается совсем. Их употребление в речи не рождает в нашем представлении художественного образа. Троп может перерасти в речевой штамп, если употребляется слишком часто. </w:t>
      </w:r>
      <w:proofErr w:type="gramStart"/>
      <w:r w:rsidRPr="00486EA2">
        <w:t>Сравните выражения, определяющие ценность ресурсов при помощи переносного значения слова «золото», – «белое золото» (хлопок), «черное золото» (нефть), «мягкое золото» (пушнина) и т.д.</w:t>
      </w:r>
      <w:proofErr w:type="gramEnd"/>
    </w:p>
    <w:p w:rsidR="00532AFB" w:rsidRPr="00486EA2" w:rsidRDefault="00532AFB" w:rsidP="00532AFB">
      <w:pPr>
        <w:widowControl w:val="0"/>
        <w:ind w:firstLine="397"/>
        <w:jc w:val="both"/>
        <w:rPr>
          <w:spacing w:val="-2"/>
        </w:rPr>
      </w:pPr>
      <w:r w:rsidRPr="00486EA2">
        <w:rPr>
          <w:b/>
          <w:spacing w:val="-2"/>
        </w:rPr>
        <w:t>Эпитеты</w:t>
      </w:r>
      <w:r w:rsidRPr="00486EA2">
        <w:rPr>
          <w:i/>
          <w:spacing w:val="-2"/>
        </w:rPr>
        <w:t xml:space="preserve"> </w:t>
      </w:r>
      <w:r w:rsidRPr="00486EA2">
        <w:rPr>
          <w:spacing w:val="-2"/>
        </w:rPr>
        <w:t xml:space="preserve"> художественно определяют предмет или действие и могут быть выражены полным и кратким прилагательным, существительным и наречием: «Брожу ли я вдоль улиц </w:t>
      </w:r>
      <w:r w:rsidRPr="00486EA2">
        <w:rPr>
          <w:spacing w:val="-2"/>
        </w:rPr>
        <w:lastRenderedPageBreak/>
        <w:t xml:space="preserve">шумных, вхожу ль в многолюдный храм...» (А.С. Пушкин). «Она тревожна, как листы, она, как гусли, </w:t>
      </w:r>
      <w:proofErr w:type="spellStart"/>
      <w:r w:rsidRPr="00486EA2">
        <w:rPr>
          <w:spacing w:val="-2"/>
        </w:rPr>
        <w:t>многострунна</w:t>
      </w:r>
      <w:proofErr w:type="spellEnd"/>
      <w:r w:rsidRPr="00486EA2">
        <w:rPr>
          <w:spacing w:val="-2"/>
        </w:rPr>
        <w:t>...» (А.К. Толстой). «Мороз-воевода дозором обходит владенья свои...» (Н. Некрасов). «Неудержимо, неповторимо все пролетело далече и мимо...» (С. Есенин). Эпитеты классифицируют следующим образом:</w:t>
      </w:r>
    </w:p>
    <w:p w:rsidR="00532AFB" w:rsidRPr="00486EA2" w:rsidRDefault="00532AFB" w:rsidP="00532AFB">
      <w:pPr>
        <w:widowControl w:val="0"/>
        <w:ind w:firstLine="397"/>
        <w:jc w:val="both"/>
      </w:pPr>
      <w:proofErr w:type="gramStart"/>
      <w:r w:rsidRPr="00486EA2">
        <w:t>1) постоянные (характерны для устного народного творчества) – «добрый молодец», «красна девица», «зелена трава», «море синее», «лес дремучий», «мать сыра земля»;</w:t>
      </w:r>
      <w:proofErr w:type="gramEnd"/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2)</w:t>
      </w:r>
      <w:r w:rsidRPr="00486EA2">
        <w:rPr>
          <w:lang w:val="en-US"/>
        </w:rPr>
        <w:t> </w:t>
      </w:r>
      <w:r w:rsidRPr="00486EA2">
        <w:t xml:space="preserve">изобразительные (наглядно рисуют предметы и действия, дают возможность увидеть их такими, какими видит их автор) – «толпа </w:t>
      </w:r>
      <w:proofErr w:type="spellStart"/>
      <w:r w:rsidRPr="00486EA2">
        <w:t>пестрошерстная</w:t>
      </w:r>
      <w:proofErr w:type="spellEnd"/>
      <w:r w:rsidRPr="00486EA2">
        <w:t xml:space="preserve"> быстрая кошка» (В. Маяковский), «трава полна прозрачных слез» (А. Блок);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3)</w:t>
      </w:r>
      <w:r w:rsidRPr="00486EA2">
        <w:rPr>
          <w:lang w:val="en-US"/>
        </w:rPr>
        <w:t> </w:t>
      </w:r>
      <w:r w:rsidRPr="00486EA2">
        <w:t xml:space="preserve">эмоциональные (передают чувства, настроение автора) – «Вечер черные брови </w:t>
      </w:r>
      <w:proofErr w:type="spellStart"/>
      <w:r w:rsidRPr="00486EA2">
        <w:t>насопил</w:t>
      </w:r>
      <w:proofErr w:type="spellEnd"/>
      <w:r w:rsidRPr="00486EA2">
        <w:t>...» – «Заметался пожар голубой...», «</w:t>
      </w:r>
      <w:proofErr w:type="gramStart"/>
      <w:r w:rsidRPr="00486EA2">
        <w:t>Неуютная</w:t>
      </w:r>
      <w:proofErr w:type="gramEnd"/>
      <w:r w:rsidRPr="00486EA2">
        <w:t xml:space="preserve">, жидкая </w:t>
      </w:r>
      <w:proofErr w:type="spellStart"/>
      <w:r w:rsidRPr="00486EA2">
        <w:t>лунность</w:t>
      </w:r>
      <w:proofErr w:type="spellEnd"/>
      <w:r w:rsidRPr="00486EA2">
        <w:t>...» (С. Есенин), «...и юный град вознесся пышно, горделиво» (А. Пушкин).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rPr>
          <w:b/>
        </w:rPr>
        <w:t>Сравнение</w:t>
      </w:r>
      <w:r w:rsidRPr="00486EA2">
        <w:t xml:space="preserve"> – это сопоставление (параллелизм) или противопоставление (отрицательный параллелизм) двух предметов по одному или нескольким общим признакам: «Твой ум глубок, что море. Твой дух высок, что горы» (В.</w:t>
      </w:r>
      <w:r w:rsidRPr="00486EA2">
        <w:rPr>
          <w:lang w:val="en-US"/>
        </w:rPr>
        <w:t> </w:t>
      </w:r>
      <w:r w:rsidRPr="00486EA2">
        <w:t>Брюсов) – «Не ветер бушует над бором, не с гор побежали ручьи – Мороз воевода дозором обходит владенья свои» (Н.</w:t>
      </w:r>
      <w:r w:rsidRPr="00486EA2">
        <w:rPr>
          <w:lang w:val="en-US"/>
        </w:rPr>
        <w:t> </w:t>
      </w:r>
      <w:r w:rsidRPr="00486EA2">
        <w:t xml:space="preserve">Некрасов). Сравнение придает описанию особую наглядность, изобразительность. Этот троп в отличие от других всегда двучленен – в нем называются оба сопоставляемых или противопоставляемых предмета. В сравнении выделяют три необходимо существующих элемента – предмет сравнения, образ сравнения и признак сходства. </w:t>
      </w:r>
      <w:proofErr w:type="gramStart"/>
      <w:r w:rsidRPr="00486EA2">
        <w:t>Например, в строке М.</w:t>
      </w:r>
      <w:r w:rsidRPr="00486EA2">
        <w:rPr>
          <w:lang w:val="en-US"/>
        </w:rPr>
        <w:t> </w:t>
      </w:r>
      <w:r w:rsidRPr="00486EA2">
        <w:t>Лермонтова «Белей, чем горы снеговые, идут на запад облака...» предмет сравнения – облака, образ сравнения – горы снеговые, признак сходства – белизна облаков.</w:t>
      </w:r>
      <w:proofErr w:type="gramEnd"/>
      <w:r w:rsidRPr="00486EA2">
        <w:t xml:space="preserve"> Сравнение может быть выражено:</w:t>
      </w:r>
    </w:p>
    <w:p w:rsidR="00532AFB" w:rsidRPr="00486EA2" w:rsidRDefault="00532AFB" w:rsidP="00532AFB">
      <w:pPr>
        <w:widowControl w:val="0"/>
        <w:ind w:firstLine="397"/>
        <w:jc w:val="both"/>
      </w:pPr>
      <w:proofErr w:type="gramStart"/>
      <w:r w:rsidRPr="00486EA2">
        <w:t>1) сравнительным оборотом с союзами «как», «словно», «будто», «как будто», «точно», «чем... тем»:</w:t>
      </w:r>
      <w:proofErr w:type="gramEnd"/>
      <w:r w:rsidRPr="00486EA2">
        <w:t xml:space="preserve"> «Безумных лет угасшее веселье Мне тяжело, как смутное похмелье,  Но, как вино – печаль минувших дней</w:t>
      </w:r>
      <w:proofErr w:type="gramStart"/>
      <w:r w:rsidRPr="00486EA2">
        <w:t xml:space="preserve"> В</w:t>
      </w:r>
      <w:proofErr w:type="gramEnd"/>
      <w:r w:rsidRPr="00486EA2">
        <w:t xml:space="preserve"> моей душе, чем </w:t>
      </w:r>
      <w:proofErr w:type="spellStart"/>
      <w:r w:rsidRPr="00486EA2">
        <w:t>старе</w:t>
      </w:r>
      <w:proofErr w:type="spellEnd"/>
      <w:r w:rsidRPr="00486EA2">
        <w:t>, тем сильней» (А.</w:t>
      </w:r>
      <w:r w:rsidRPr="00486EA2">
        <w:rPr>
          <w:lang w:val="en-US"/>
        </w:rPr>
        <w:t>C</w:t>
      </w:r>
      <w:r w:rsidRPr="00486EA2">
        <w:t>. </w:t>
      </w:r>
      <w:proofErr w:type="gramStart"/>
      <w:r w:rsidRPr="00486EA2">
        <w:t>Пушкин);</w:t>
      </w:r>
      <w:proofErr w:type="gramEnd"/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2) сравнительной степенью прилагательного или наречия: «страшнее кошки зверя нет»;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3) существительным в творительном падеже: «Змейкой мчится по земле белая поземка...» (С.Я.</w:t>
      </w:r>
      <w:r w:rsidRPr="00486EA2">
        <w:rPr>
          <w:lang w:val="en-US"/>
        </w:rPr>
        <w:t> </w:t>
      </w:r>
      <w:r w:rsidRPr="00486EA2">
        <w:t>Маршак);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«Руки милой – пара лебедей – в золоте волос моих ныряют...» (С. Есенин);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«Я на нее </w:t>
      </w:r>
      <w:proofErr w:type="gramStart"/>
      <w:r w:rsidRPr="00486EA2">
        <w:t>вовсю</w:t>
      </w:r>
      <w:proofErr w:type="gramEnd"/>
      <w:r w:rsidRPr="00486EA2">
        <w:t xml:space="preserve"> глядел, как смотрят дети...» (В. Высоцкий);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«Звезд этих в небе – как рыбы в прудах...» (В. Высоцкий).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«Как Вечным огнем, сверкает днем вершина изумрудным льдом...»  (В. Высоцкий).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rPr>
          <w:b/>
        </w:rPr>
        <w:t xml:space="preserve">Метафора </w:t>
      </w:r>
      <w:r w:rsidRPr="00486EA2">
        <w:t>означает перенос названия предмета (действия, качества) на основании сходства, это словосочетание, имеющее семантику скрытого сравнения. Если эпитет – не слово в словаре, а слово в речи, то тем более справедливо утверждение: метафора – не слово в словаре, а сочетание слов в речи. Можно вколачивать гвоздь в стену. Можно вколачивать мысли в голову – возникает метафора, грубоватая, но выразительная. В метафоре три элемента: информация о том, что сравнивается; информация о том, с чем сравнивается; информация об основании сравнения, т.е. о признаке, общем в сравниваемых предметах (явлениях).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Метафора – один из наиболее распространенных тропов, так как сходство между предметами и явлениями может быть основано на самых разнообразных чертах: цвет, форма, размер, назначение. 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Близка к метафоре </w:t>
      </w:r>
      <w:r w:rsidRPr="00486EA2">
        <w:rPr>
          <w:b/>
        </w:rPr>
        <w:t xml:space="preserve">метонимия </w:t>
      </w:r>
      <w:r w:rsidRPr="00486EA2">
        <w:t>– употребление названия одного предмета вместо названия другого на основании внешней или внутренней связи между ними. Связь может быть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1) между  предметом и  материалом, из которого  предмет  сделан: «Янтарь в устах его дымился» (А.С. Пушкин);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2) между содержанием и содержащим: «Ну, скушай же еще тарелочку, мой милый!» </w:t>
      </w:r>
      <w:r w:rsidRPr="00486EA2">
        <w:lastRenderedPageBreak/>
        <w:t>(И. Крылов);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3) между действием  и орудием этого действия: «Перо его местью дышит» (А. Толстой);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4) между автором и его произведением: «Из рук моих ветхий Данте выпадает» (А.С. Пушкин);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5) между местом и людьми, находящимися на этом месте: «Театр уж полон, ложи блещут» (А.С. Пушкин).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Разновидностью метонимии является </w:t>
      </w:r>
      <w:r w:rsidRPr="00486EA2">
        <w:rPr>
          <w:b/>
        </w:rPr>
        <w:t xml:space="preserve">синекдоха </w:t>
      </w:r>
      <w:r w:rsidRPr="00486EA2">
        <w:t>– перенос значения с одного на другое по признаку количественного отношения между ними: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1) часть вместо целого: «Все флаги в гости будут к нам» (А. Пушкин);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2) родовое название вместо </w:t>
      </w:r>
      <w:proofErr w:type="gramStart"/>
      <w:r w:rsidRPr="00486EA2">
        <w:t>видового</w:t>
      </w:r>
      <w:proofErr w:type="gramEnd"/>
      <w:r w:rsidRPr="00486EA2">
        <w:t>: «Ну, чего ж, садись, светило!» (В.Маяковский);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3) видовое название вместо </w:t>
      </w:r>
      <w:proofErr w:type="gramStart"/>
      <w:r w:rsidRPr="00486EA2">
        <w:t>родового</w:t>
      </w:r>
      <w:proofErr w:type="gramEnd"/>
      <w:r w:rsidRPr="00486EA2">
        <w:t>: «Пуще всего береги копейку» (Н.Гоголь);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4) единственное число вместо </w:t>
      </w:r>
      <w:proofErr w:type="gramStart"/>
      <w:r w:rsidRPr="00486EA2">
        <w:t>множественного</w:t>
      </w:r>
      <w:proofErr w:type="gramEnd"/>
      <w:r w:rsidRPr="00486EA2">
        <w:t>: «И слышно было до рассвета, как ликовал француз» (М. Лермонтов);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5) множественное число вместо </w:t>
      </w:r>
      <w:proofErr w:type="gramStart"/>
      <w:r w:rsidRPr="00486EA2">
        <w:t>единственного</w:t>
      </w:r>
      <w:proofErr w:type="gramEnd"/>
      <w:r w:rsidRPr="00486EA2">
        <w:t>: «К нему и птица не летит, и зверь нейдет» (А. Пушкин).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Суть олицетворения состоит в приписывании неодушевленным предметам и отвлеченным понятиям качеств живых существ – «Я свистну, и ко мне послушно, робко вползет окровавленное злодейство, и руку будет мне лизать, и в очи смотреть, в них знак моей, читая воли» (А.С. Пушкин); «И сердце готово к вершине бежать из груди...» (В. Высоцкий).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rPr>
          <w:b/>
        </w:rPr>
        <w:t>Гипербола</w:t>
      </w:r>
      <w:r w:rsidRPr="00486EA2">
        <w:t xml:space="preserve"> – стилистическая фигура, состоящая в образном преувеличении – «наметали стог выше тучи», «вино лилось рекой» (И.А. Крылов), «В сто сорок солнц закат пылал» (В. Маяковский), «Весь мир на ладони...» (В. Высоцкий). Как и другие тропы, гиперболы могут быть авторскими и общеязыковыми. В повседневной речи мы часто используем такие общеязыковые гиперболы – сто раз видел (слышал), «испугаться до смерти», «задушить в объятиях», «танцевать </w:t>
      </w:r>
      <w:proofErr w:type="gramStart"/>
      <w:r w:rsidRPr="00486EA2">
        <w:t>до</w:t>
      </w:r>
      <w:proofErr w:type="gramEnd"/>
      <w:r w:rsidRPr="00486EA2">
        <w:t xml:space="preserve"> упаду», «двадцать раз повторить» и т.д. 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Противоположный гиперболе стилистический прием – </w:t>
      </w:r>
      <w:r w:rsidRPr="00486EA2">
        <w:rPr>
          <w:b/>
        </w:rPr>
        <w:t xml:space="preserve">литота </w:t>
      </w:r>
      <w:r w:rsidRPr="00486EA2">
        <w:t>– стилистическая фигура, состоящая в подчеркнутом преуменьшении, уничижении, недоговоренности: «мальчик с пальчик», «...</w:t>
      </w:r>
      <w:proofErr w:type="spellStart"/>
      <w:r w:rsidRPr="00486EA2">
        <w:t>Нижетоненькой</w:t>
      </w:r>
      <w:proofErr w:type="spellEnd"/>
      <w:r w:rsidRPr="00486EA2">
        <w:t xml:space="preserve"> </w:t>
      </w:r>
      <w:proofErr w:type="spellStart"/>
      <w:r w:rsidRPr="00486EA2">
        <w:t>травиночки</w:t>
      </w:r>
      <w:proofErr w:type="spellEnd"/>
      <w:r w:rsidRPr="00486EA2">
        <w:t xml:space="preserve"> надо голову клонить...» (Н. Некрасов).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Литота является разновидностью </w:t>
      </w:r>
      <w:proofErr w:type="spellStart"/>
      <w:r w:rsidRPr="00486EA2">
        <w:rPr>
          <w:b/>
        </w:rPr>
        <w:t>мейозиса</w:t>
      </w:r>
      <w:proofErr w:type="spellEnd"/>
      <w:r w:rsidRPr="00486EA2">
        <w:rPr>
          <w:b/>
        </w:rPr>
        <w:t>.</w:t>
      </w:r>
      <w:r w:rsidRPr="00486EA2">
        <w:t xml:space="preserve"> </w:t>
      </w:r>
      <w:proofErr w:type="spellStart"/>
      <w:proofErr w:type="gramStart"/>
      <w:r w:rsidRPr="00486EA2">
        <w:t>Мейозис</w:t>
      </w:r>
      <w:proofErr w:type="spellEnd"/>
      <w:r w:rsidRPr="00486EA2">
        <w:t xml:space="preserve"> представляет собой троп, заключающийся в преуменьшении  интенсивности свойств (признаков) предметов, явлений, процессов: «ничего себе», «сойдет», «терпимый» (о хорошем), «неважный», «вряд ли пригодный», «оставляющий желать лучшего» (о плохом).</w:t>
      </w:r>
      <w:proofErr w:type="gramEnd"/>
      <w:r w:rsidRPr="00486EA2">
        <w:t xml:space="preserve"> В этих случаях </w:t>
      </w:r>
      <w:proofErr w:type="spellStart"/>
      <w:r w:rsidRPr="00486EA2">
        <w:t>мейозис</w:t>
      </w:r>
      <w:proofErr w:type="spellEnd"/>
      <w:r w:rsidRPr="00486EA2">
        <w:t xml:space="preserve"> является смягчающим вариантом этически неприемлемого прямого наименования: </w:t>
      </w:r>
      <w:proofErr w:type="gramStart"/>
      <w:r w:rsidRPr="00486EA2">
        <w:t>ср</w:t>
      </w:r>
      <w:proofErr w:type="gramEnd"/>
      <w:r w:rsidRPr="00486EA2">
        <w:t>. «старая женщина» – «женщина бальзаковского возраста», «не первой молодости»; «некрасивый мужчина» – «трудно назвать красавцем». Кроме авторских существуют и общеязыковые литоты – «кот наплакал», «рукой подать», «не видеть дальше собственного носа».</w:t>
      </w:r>
    </w:p>
    <w:p w:rsidR="00532AFB" w:rsidRPr="00486EA2" w:rsidRDefault="00532AFB" w:rsidP="00532AFB">
      <w:pPr>
        <w:widowControl w:val="0"/>
        <w:ind w:firstLine="397"/>
        <w:jc w:val="both"/>
      </w:pPr>
      <w:proofErr w:type="gramStart"/>
      <w:r w:rsidRPr="00486EA2">
        <w:rPr>
          <w:b/>
        </w:rPr>
        <w:t>Перифразой</w:t>
      </w:r>
      <w:r w:rsidRPr="00486EA2">
        <w:t xml:space="preserve"> называется описательное выражение, употребленное вместо того или иного слова («пишущий эти строки» вместо «я»), или троп, состоящий в замене названия лица, предмета или явления описанием их существенных признаков или указанием на их характерные черты («царь зверей – лев», «туманный Альбион» – Англия, «Северная Венеция» – Санкт-Петербург, «солнце русской поэзии» – А.С. Пушкин).</w:t>
      </w:r>
      <w:proofErr w:type="gramEnd"/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rPr>
          <w:b/>
        </w:rPr>
        <w:t>Аллегория</w:t>
      </w:r>
      <w:r w:rsidRPr="00486EA2">
        <w:t xml:space="preserve"> заключается в </w:t>
      </w:r>
      <w:proofErr w:type="gramStart"/>
      <w:r w:rsidRPr="00486EA2">
        <w:t>иносказательном</w:t>
      </w:r>
      <w:proofErr w:type="gramEnd"/>
      <w:r w:rsidRPr="00486EA2">
        <w:t xml:space="preserve"> изображение отвлеченного понятия при помощи конкретного, жизненного образа. В литературе аллегории появляются в средние века и своим происхождением обязаны древним обычаям, культурным традициям и фольклору. </w:t>
      </w:r>
      <w:proofErr w:type="gramStart"/>
      <w:r w:rsidRPr="00486EA2">
        <w:t>Главный источник аллегорий – сказки о животных, в которых лиса есть аллегория хитрости, волк – злобы и жадности, баран – глупости, лев – мощи, змея – мудрости и т.д.</w:t>
      </w:r>
      <w:proofErr w:type="gramEnd"/>
      <w:r w:rsidRPr="00486EA2">
        <w:t xml:space="preserve"> С древних времен и до нашего времени аллегории чаще всего используются в баснях, притчах, других юмористических и сатирических произведениях. </w:t>
      </w:r>
      <w:r w:rsidRPr="00486EA2">
        <w:lastRenderedPageBreak/>
        <w:t>В русской классической литературе аллегориями пользовались М.Е. Салтыков-Щедрин, А.С. Грибоедов, Н.В. Гоголь, И.А. Крылов, В.В. Маяковский.</w:t>
      </w:r>
    </w:p>
    <w:p w:rsidR="00532AFB" w:rsidRPr="00486EA2" w:rsidRDefault="00532AFB" w:rsidP="00532AFB">
      <w:pPr>
        <w:widowControl w:val="0"/>
        <w:ind w:firstLine="397"/>
        <w:jc w:val="both"/>
      </w:pPr>
      <w:proofErr w:type="gramStart"/>
      <w:r w:rsidRPr="00486EA2">
        <w:rPr>
          <w:b/>
        </w:rPr>
        <w:t>Ирония</w:t>
      </w:r>
      <w:r w:rsidRPr="00486EA2">
        <w:rPr>
          <w:i/>
        </w:rPr>
        <w:t xml:space="preserve"> </w:t>
      </w:r>
      <w:r w:rsidRPr="00486EA2">
        <w:t>– троп, заключающийся в употреблении наименования или целого высказывания в косвенном смысле, прямо противоположном прямому, это перенос по контрасту, по полярности.</w:t>
      </w:r>
      <w:proofErr w:type="gramEnd"/>
      <w:r w:rsidRPr="00486EA2">
        <w:t xml:space="preserve"> Чаще всего ирония употребляется в высказываниях, содержащих положительную оценку, которую </w:t>
      </w:r>
      <w:proofErr w:type="gramStart"/>
      <w:r w:rsidRPr="00486EA2">
        <w:t>говорящий</w:t>
      </w:r>
      <w:proofErr w:type="gramEnd"/>
      <w:r w:rsidRPr="00486EA2">
        <w:t xml:space="preserve"> (пишущий) отвергает. «Отколе, умная, бредешь ты, голова?» – спрашивает герой одной из басен И.А. Крылова у Осла. Ироничной может быть и похвала в форме порицания (</w:t>
      </w:r>
      <w:proofErr w:type="gramStart"/>
      <w:r w:rsidRPr="00486EA2">
        <w:t>см</w:t>
      </w:r>
      <w:proofErr w:type="gramEnd"/>
      <w:r w:rsidRPr="00486EA2">
        <w:t>. рассказ А.П. Чехова «Хамелеон», характеристика собаки).</w:t>
      </w:r>
    </w:p>
    <w:p w:rsidR="00532AFB" w:rsidRPr="00486EA2" w:rsidRDefault="00532AFB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</w:p>
    <w:p w:rsidR="00532AFB" w:rsidRPr="00486EA2" w:rsidRDefault="00D50B3D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32AFB" w:rsidRPr="00486EA2">
        <w:rPr>
          <w:b/>
          <w:sz w:val="24"/>
          <w:szCs w:val="24"/>
        </w:rPr>
        <w:t>.</w:t>
      </w:r>
      <w:r w:rsidR="00532AFB" w:rsidRPr="00486EA2">
        <w:rPr>
          <w:sz w:val="24"/>
          <w:szCs w:val="24"/>
        </w:rPr>
        <w:t xml:space="preserve"> </w:t>
      </w:r>
      <w:r w:rsidR="00532AFB" w:rsidRPr="00486EA2">
        <w:rPr>
          <w:b/>
          <w:sz w:val="24"/>
          <w:szCs w:val="24"/>
        </w:rPr>
        <w:t>Фигуры речи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spacing w:val="2"/>
        </w:rPr>
      </w:pPr>
      <w:r w:rsidRPr="00486EA2">
        <w:rPr>
          <w:spacing w:val="2"/>
        </w:rPr>
        <w:t>С точки зрения речевого воздействия имеет значение не только подбор аргументов, но и их языковое выражение. Это очень хорошо понимали античные риторы, создавшие теории о качествах речи, о соединениях слов, а также о риторических тропах и фигурах. Здесь нет нужды воспроизводить древние теории, тем более</w:t>
      </w:r>
      <w:proofErr w:type="gramStart"/>
      <w:r w:rsidRPr="00486EA2">
        <w:rPr>
          <w:spacing w:val="2"/>
        </w:rPr>
        <w:t>,</w:t>
      </w:r>
      <w:proofErr w:type="gramEnd"/>
      <w:r w:rsidRPr="00486EA2">
        <w:rPr>
          <w:spacing w:val="2"/>
        </w:rPr>
        <w:t xml:space="preserve"> что разные авторы излагали этот материал весьма различно.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t xml:space="preserve">Ключевыми понятиями для языкового выражения сегодня признаются понятия изобразительности и выразительности. Изобразительностью называется такое качество речи, которое делает ее наглядной, то есть задействует не только понятийную, но и образную информацию (зрительную, слуховую, обонятельную, вкусовую, тактильную). Изобразительная речь быстрее воспринимается, находит более глубокий эмоциональный отклик, теснее связана с </w:t>
      </w:r>
      <w:proofErr w:type="spellStart"/>
      <w:r w:rsidRPr="00486EA2">
        <w:t>оценочностью</w:t>
      </w:r>
      <w:proofErr w:type="spellEnd"/>
      <w:r w:rsidRPr="00486EA2">
        <w:t xml:space="preserve"> (что хорошо, что плохо) и лучше сохраняется в памяти. Выразительностью называется такое качество речи, благодаря которому к ней легко привлекается внимание слушателя и благодаря которому оно фиксируется на ней (плохо отвлекается от нее). Выразительные компоненты внутри сообщения способны выделить в нем главное и тем облегчить восприятие всего сообщения. Язык располагает специальными средствами усиления изобразительности и выразительности. Это словесные фигуры и фигуры мысли, которые в свою очередь делятся на тропы и амплификации. 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Словесные фигуры</w:t>
      </w:r>
      <w:r w:rsidRPr="00486EA2">
        <w:t xml:space="preserve"> – необычные обороты речи, наглядно выражающие эмоциональное состояние </w:t>
      </w:r>
      <w:proofErr w:type="gramStart"/>
      <w:r w:rsidRPr="00486EA2">
        <w:t>говорящего</w:t>
      </w:r>
      <w:proofErr w:type="gramEnd"/>
      <w:r w:rsidRPr="00486EA2">
        <w:t xml:space="preserve">. Фигуры представляют собой своего рода диаграммы чувств. Так, длящемуся, протяженному чувству соответствует словесная протяженность, повторы слов. Перемежающемуся, колеблющемуся чувству соответствуют словесные перебои. Спешке – пропуски слов. Таким образом, изобразительность фигуры достигается за счет сходства формы знака с тем, что он обозначает. Демонстрация сильного, длящегося чувства – вот их основная функция. Рассмотрение фигур прибавления начнем с повторов, связанных с симметричным расположением. Наиболее известна здесь </w:t>
      </w:r>
      <w:r w:rsidRPr="00486EA2">
        <w:rPr>
          <w:b/>
        </w:rPr>
        <w:t xml:space="preserve">анафора </w:t>
      </w:r>
      <w:r w:rsidRPr="00486EA2">
        <w:t>– повтор слов в началах смежных отрезков речи: подарите себе неповторимое изящество французских окон, подарите частицу французского шарма.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t xml:space="preserve">Эта анафора взята из рекламного текста и передает настойчивость рекламодателя, которая не успевает стать </w:t>
      </w:r>
      <w:proofErr w:type="gramStart"/>
      <w:r w:rsidRPr="00486EA2">
        <w:t>навязчивой</w:t>
      </w:r>
      <w:proofErr w:type="gramEnd"/>
      <w:r w:rsidRPr="00486EA2">
        <w:t xml:space="preserve"> и производит впечатление искреннего совета. Вообще же, смысл анафоры – продемонстрировать уверенный эмоциональный настрой. Наиболее удачна она в передаче именно оптимистичного настроения. Это любимая фигура политических деятелей, которые используют достаточно пространные анафоры, каждый абзац или каждое предложение начиная с одних и тех же слов. Так, демонстрируя процветание страны, Сталин в одной из своих речей начинал предложения словами «Приятно и радостно видеть». 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Эпифора</w:t>
      </w:r>
      <w:r w:rsidRPr="00486EA2">
        <w:rPr>
          <w:i/>
        </w:rPr>
        <w:t xml:space="preserve"> </w:t>
      </w:r>
      <w:r w:rsidRPr="00486EA2">
        <w:t>– повторы слов в концах смежных отрезков: «Международный роуминг, автоматический роуминг» (</w:t>
      </w:r>
      <w:r w:rsidRPr="00486EA2">
        <w:rPr>
          <w:i/>
        </w:rPr>
        <w:t>рекламный текст</w:t>
      </w:r>
      <w:r w:rsidRPr="00486EA2">
        <w:t xml:space="preserve">). Эпифора также передает уверенность, но, если анафора фиксирует внимание на посылке, то эпифора – на следствии, она передает некую неизбежность и поэтому реже бывает окрашена в светлые тона. Эпифора в </w:t>
      </w:r>
      <w:r w:rsidRPr="00486EA2">
        <w:lastRenderedPageBreak/>
        <w:t xml:space="preserve">приведенном выше рекламном тексте менее удачна, чем приведенная анафора. Применение эпифоры актуализирует не всем понятное слово «роуминг» как некую неизбежность. В рекламном тексте эпифора была бы удачней в обозначении названия фирмы: смысл – услуг фирмы просто невозможно избежать. 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Стык (</w:t>
      </w:r>
      <w:proofErr w:type="spellStart"/>
      <w:r w:rsidRPr="00486EA2">
        <w:rPr>
          <w:b/>
        </w:rPr>
        <w:t>анадиплозис</w:t>
      </w:r>
      <w:proofErr w:type="spellEnd"/>
      <w:r w:rsidRPr="00486EA2">
        <w:rPr>
          <w:b/>
        </w:rPr>
        <w:t>)</w:t>
      </w:r>
      <w:r w:rsidRPr="00486EA2">
        <w:t xml:space="preserve"> – повторы слов на границах смежных отрезков: только у нас, у нас и больше нигде. Передавая уверенность, эта фигура в то же время изображает внешнее течение событий: их замедленность, причинно-следственную обусловленность. Поэтому она уместней в текстах-описаниях, чем в речах. Ср. знаменитое </w:t>
      </w:r>
      <w:proofErr w:type="spellStart"/>
      <w:r w:rsidRPr="00486EA2">
        <w:t>лермонтовское</w:t>
      </w:r>
      <w:proofErr w:type="spellEnd"/>
      <w:r w:rsidRPr="00486EA2">
        <w:t xml:space="preserve">: </w:t>
      </w:r>
      <w:r w:rsidRPr="00486EA2">
        <w:rPr>
          <w:i/>
        </w:rPr>
        <w:t>Повалился он на холодный снег</w:t>
      </w:r>
      <w:proofErr w:type="gramStart"/>
      <w:r w:rsidRPr="00486EA2">
        <w:rPr>
          <w:i/>
        </w:rPr>
        <w:t xml:space="preserve"> Н</w:t>
      </w:r>
      <w:proofErr w:type="gramEnd"/>
      <w:r w:rsidRPr="00486EA2">
        <w:rPr>
          <w:i/>
        </w:rPr>
        <w:t>а холодный снег, словно сосенка Словно сосенка во сыром бору.</w:t>
      </w:r>
      <w:r w:rsidRPr="00486EA2">
        <w:t xml:space="preserve"> Здесь стык создает эффект замедленной съемки. 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spacing w:val="-2"/>
        </w:rPr>
      </w:pPr>
      <w:r w:rsidRPr="00486EA2">
        <w:rPr>
          <w:b/>
          <w:spacing w:val="-2"/>
        </w:rPr>
        <w:t xml:space="preserve">Кольцо </w:t>
      </w:r>
      <w:r w:rsidRPr="00486EA2">
        <w:rPr>
          <w:spacing w:val="-2"/>
        </w:rPr>
        <w:t>– отрезок речи, который одинаково начинается и заканчивается: «</w:t>
      </w:r>
      <w:r w:rsidRPr="00486EA2">
        <w:rPr>
          <w:i/>
          <w:spacing w:val="-2"/>
        </w:rPr>
        <w:t>Нет слова «нет»</w:t>
      </w:r>
      <w:r w:rsidRPr="00486EA2">
        <w:rPr>
          <w:spacing w:val="-2"/>
        </w:rPr>
        <w:t xml:space="preserve">» (рекламное объявление). Как и стык, кольцо идеально для описания внешних событий. Оно передает замкнутое движение по кругу, а также возврат мысли к чему-то неизбежному. 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Хиазм</w:t>
      </w:r>
      <w:r w:rsidRPr="00486EA2">
        <w:rPr>
          <w:i/>
        </w:rPr>
        <w:t xml:space="preserve"> </w:t>
      </w:r>
      <w:r w:rsidRPr="00486EA2">
        <w:t>– фигура, в которой повторяются два элемента, причем при повторе они располагаются в обратном порядке: Мы не живем, чтобы есть, но едим, чтобы жить. Хиазм часто усиливается антитезой.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Многосоюзие</w:t>
      </w:r>
      <w:r w:rsidRPr="00486EA2">
        <w:rPr>
          <w:i/>
        </w:rPr>
        <w:t xml:space="preserve"> </w:t>
      </w:r>
      <w:r w:rsidRPr="00486EA2">
        <w:t>– избыточные повторы союза «и»: И звук, и цвет, и даже качество экранов в новых московских кинотеатрах совсем не те, что были раньше. Многосоюзие обычно наряду с уверенностью передает замедленность действия. В приведенном предложении некоторое замедление речи передает ощущение солидности, хорошего качества. Ср.: Звук, свет, качество экранов в новых московских кинотеатрах изменились.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Синтаксический параллелизм</w:t>
      </w:r>
      <w:r w:rsidRPr="00486EA2">
        <w:t xml:space="preserve"> – повтор однотипных синтаксических единиц в однотипных синтаксических позициях: Дети строят для удовольствия, вы строите для них (реклама), </w:t>
      </w:r>
      <w:proofErr w:type="gramStart"/>
      <w:r w:rsidRPr="00486EA2">
        <w:t>ср</w:t>
      </w:r>
      <w:proofErr w:type="gramEnd"/>
      <w:r w:rsidRPr="00486EA2">
        <w:t xml:space="preserve">. также принцип: Ты – мне, я – тебе. Часто синтаксический параллелизм сопровождается антитезой: сильный губернатор – большие права, слабый губернатор – никаких прав; публичный политик – республика известна в стране, непубличный политик – о ней никто не знает (В. Рыжков). Фигуры убавления основаны, напротив, на пропуске каких-либо единиц. Эти фигуры придают речи энергичность, создают впечатление того, что говорящий полон решимости </w:t>
      </w:r>
      <w:proofErr w:type="gramStart"/>
      <w:r w:rsidRPr="00486EA2">
        <w:t>перейти</w:t>
      </w:r>
      <w:proofErr w:type="gramEnd"/>
      <w:r w:rsidRPr="00486EA2">
        <w:t xml:space="preserve"> от слов к делу. Эти фигуры очень часто используются в лозунгах и газетных заголовках.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>Эллипсис</w:t>
      </w:r>
      <w:r w:rsidRPr="00486EA2">
        <w:rPr>
          <w:i/>
        </w:rPr>
        <w:t xml:space="preserve"> </w:t>
      </w:r>
      <w:r w:rsidRPr="00486EA2">
        <w:t>– пропуск подразумеваемых элементов внутри предложения, обычно пропуск сказуемого: Кто куда, а я в сберкассу! Эллипсис наиболее характерен для лозунгов, в частности трудовых девизов, о чем будет подробнее сказано в соответствующем разделе.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proofErr w:type="spellStart"/>
      <w:r w:rsidRPr="00486EA2">
        <w:rPr>
          <w:b/>
        </w:rPr>
        <w:t>Апосиопезис</w:t>
      </w:r>
      <w:proofErr w:type="spellEnd"/>
      <w:r w:rsidRPr="00486EA2">
        <w:t xml:space="preserve"> – внезапный обрыв высказывания, которое остается незавершенным: Власть же столько своих обещаний не выполнила (из газеты «Наше время», 1998, № 129).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t xml:space="preserve">Фигуры размещения и перестановки основаны на нарушении привычного порядка следования элементов и/или </w:t>
      </w:r>
      <w:proofErr w:type="spellStart"/>
      <w:r w:rsidRPr="00486EA2">
        <w:t>дистантного</w:t>
      </w:r>
      <w:proofErr w:type="spellEnd"/>
      <w:r w:rsidRPr="00486EA2">
        <w:t xml:space="preserve"> расположения элементов, которые обычно стоят рядом. Подобные фигуры демонстрируют состояние нестабильности, колебание, изменение настроения из-за только что полученной информации.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</w:pPr>
      <w:r w:rsidRPr="00486EA2">
        <w:rPr>
          <w:b/>
        </w:rPr>
        <w:t xml:space="preserve">Инверсия </w:t>
      </w:r>
      <w:r w:rsidRPr="00486EA2">
        <w:t>– нарушение обычного порядка слов. Чаще всего в русском языке инверсия связана с так называемым актуальным членением предложения, когда сказуемое оказывается впереди подлежащего, чтобы выделить в предложении новую информацию. Между тем историю делают люди, а не какие-то объективные законы истории (М. </w:t>
      </w:r>
      <w:proofErr w:type="spellStart"/>
      <w:r w:rsidRPr="00486EA2">
        <w:t>Мертес</w:t>
      </w:r>
      <w:proofErr w:type="spellEnd"/>
      <w:r w:rsidRPr="00486EA2">
        <w:t>). Прямой порядок слов (люди делают историю) нарушен ради актуализации того факта, что делают ее именно люди. В самом сказуемом (делать историю) также допущена инверсия, актуализирующая слово «историю».</w:t>
      </w:r>
    </w:p>
    <w:p w:rsidR="00532AFB" w:rsidRPr="00486EA2" w:rsidRDefault="00532AFB" w:rsidP="00532AFB">
      <w:pPr>
        <w:pStyle w:val="a4"/>
        <w:widowControl w:val="0"/>
        <w:shd w:val="clear" w:color="auto" w:fill="FFFFFF"/>
        <w:spacing w:before="0" w:beforeAutospacing="0" w:after="0" w:afterAutospacing="0"/>
        <w:ind w:firstLine="397"/>
        <w:jc w:val="both"/>
        <w:rPr>
          <w:spacing w:val="-2"/>
        </w:rPr>
      </w:pPr>
      <w:r w:rsidRPr="00486EA2">
        <w:rPr>
          <w:b/>
          <w:spacing w:val="-2"/>
        </w:rPr>
        <w:t>Парцелляция</w:t>
      </w:r>
      <w:r w:rsidRPr="00486EA2">
        <w:rPr>
          <w:spacing w:val="-2"/>
        </w:rPr>
        <w:t xml:space="preserve"> – расчленение исходного высказывания на два интонационно обособленных отрезка: откройте окна и двери (рекламный текст). Чаще знаком при парцелляции является точка: На </w:t>
      </w:r>
      <w:proofErr w:type="spellStart"/>
      <w:r w:rsidRPr="00486EA2">
        <w:rPr>
          <w:spacing w:val="-2"/>
        </w:rPr>
        <w:t>тацинский</w:t>
      </w:r>
      <w:proofErr w:type="spellEnd"/>
      <w:r w:rsidRPr="00486EA2">
        <w:rPr>
          <w:spacing w:val="-2"/>
        </w:rPr>
        <w:t xml:space="preserve"> хлебозавод пришел новый директор. Третий за год (из статьи на экономическую тему). </w:t>
      </w:r>
      <w:proofErr w:type="gramStart"/>
      <w:r w:rsidRPr="00486EA2">
        <w:rPr>
          <w:spacing w:val="-2"/>
        </w:rPr>
        <w:t xml:space="preserve">Здесь парцелляция, сочетающаяся с инверсией (в </w:t>
      </w:r>
      <w:r w:rsidRPr="00486EA2">
        <w:rPr>
          <w:spacing w:val="-2"/>
        </w:rPr>
        <w:lastRenderedPageBreak/>
        <w:t>норме:</w:t>
      </w:r>
      <w:proofErr w:type="gramEnd"/>
      <w:r w:rsidRPr="00486EA2">
        <w:rPr>
          <w:spacing w:val="-2"/>
        </w:rPr>
        <w:t xml:space="preserve"> </w:t>
      </w:r>
      <w:proofErr w:type="gramStart"/>
      <w:r w:rsidRPr="00486EA2">
        <w:rPr>
          <w:spacing w:val="-2"/>
        </w:rPr>
        <w:t xml:space="preserve">На </w:t>
      </w:r>
      <w:proofErr w:type="spellStart"/>
      <w:r w:rsidRPr="00486EA2">
        <w:rPr>
          <w:spacing w:val="-2"/>
        </w:rPr>
        <w:t>тацинском</w:t>
      </w:r>
      <w:proofErr w:type="spellEnd"/>
      <w:r w:rsidRPr="00486EA2">
        <w:rPr>
          <w:spacing w:val="-2"/>
        </w:rPr>
        <w:t xml:space="preserve"> заводе третий раз за год поменялся директор), уместнее, чем в рекламном тексте. </w:t>
      </w:r>
      <w:proofErr w:type="gramEnd"/>
    </w:p>
    <w:p w:rsidR="00532AFB" w:rsidRPr="00486EA2" w:rsidRDefault="00532AFB" w:rsidP="00532AFB">
      <w:pPr>
        <w:pStyle w:val="1"/>
        <w:shd w:val="clear" w:color="auto" w:fill="FFFFFF"/>
        <w:ind w:firstLine="397"/>
        <w:jc w:val="both"/>
        <w:rPr>
          <w:sz w:val="24"/>
          <w:szCs w:val="24"/>
        </w:rPr>
      </w:pPr>
    </w:p>
    <w:p w:rsidR="00532AFB" w:rsidRPr="00486EA2" w:rsidRDefault="00D50B3D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532AFB" w:rsidRPr="00486EA2">
        <w:rPr>
          <w:b/>
          <w:color w:val="000000"/>
          <w:sz w:val="24"/>
          <w:szCs w:val="24"/>
        </w:rPr>
        <w:t>. Фразеологические средства языка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</w:pPr>
      <w:r w:rsidRPr="00486EA2">
        <w:t xml:space="preserve">В различных стилях речи широко используются </w:t>
      </w:r>
      <w:r w:rsidRPr="00486EA2">
        <w:rPr>
          <w:b/>
        </w:rPr>
        <w:t>фразеологические обороты</w:t>
      </w:r>
      <w:r w:rsidRPr="00486EA2">
        <w:t xml:space="preserve"> – устойчивые словосочетания, образующие смысловое единство. Функция их разнообразна: если в научной и официально-деловой речи они употребляются главным образом как номинативные единицы терминологического характера, то в художественной литературе, в публицистических произведениях, в разговорной речи на первый план нередко выдвигаются их экспрессивно-стилистические особенности, большие выразительные возможности.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</w:pPr>
      <w:r w:rsidRPr="00486EA2">
        <w:t>Фразеологические обороты могут образовать ряды смысловых синонимов, различающихся между собой внутри каждого ряда оттенками значений. Так, фразеологизмы работать засучив рукава – работать в поте лица – работать не покладая рук имеют общее значение «усердно работать», но первый из них передает дополнительное значение интенсивности в работе, второй связывается со значением «зарабатывать с трудом» или «работать, не жалея себя», а в третьем заключено значение «работать без устали, прилежно».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  <w:rPr>
          <w:spacing w:val="-4"/>
        </w:rPr>
      </w:pPr>
      <w:r w:rsidRPr="00486EA2">
        <w:rPr>
          <w:spacing w:val="-4"/>
        </w:rPr>
        <w:t>Выбор фразеологического оборота связан с учетом не только содержащегося в нем оттенка значения, но и присущей ему стилистической окраски.</w:t>
      </w:r>
      <w:r w:rsidRPr="00486EA2">
        <w:rPr>
          <w:rStyle w:val="apple-converted-space"/>
          <w:spacing w:val="-4"/>
        </w:rPr>
        <w:t> </w:t>
      </w:r>
      <w:r w:rsidRPr="00486EA2">
        <w:rPr>
          <w:rStyle w:val="a3"/>
          <w:spacing w:val="-4"/>
        </w:rPr>
        <w:t>Ср.</w:t>
      </w:r>
      <w:r w:rsidRPr="00486EA2">
        <w:rPr>
          <w:rStyle w:val="apple-converted-space"/>
          <w:spacing w:val="-4"/>
        </w:rPr>
        <w:t> </w:t>
      </w:r>
      <w:r w:rsidRPr="00486EA2">
        <w:rPr>
          <w:spacing w:val="-4"/>
        </w:rPr>
        <w:t xml:space="preserve">книжный оборот </w:t>
      </w:r>
      <w:r w:rsidRPr="00486EA2">
        <w:rPr>
          <w:i/>
          <w:spacing w:val="-4"/>
        </w:rPr>
        <w:t>приказать долго жить</w:t>
      </w:r>
      <w:r w:rsidRPr="00486EA2">
        <w:rPr>
          <w:spacing w:val="-4"/>
        </w:rPr>
        <w:t xml:space="preserve"> и просторечный </w:t>
      </w:r>
      <w:r w:rsidRPr="00486EA2">
        <w:rPr>
          <w:i/>
          <w:spacing w:val="-4"/>
        </w:rPr>
        <w:t>протянуть ноги</w:t>
      </w:r>
      <w:r w:rsidRPr="00486EA2">
        <w:rPr>
          <w:spacing w:val="-4"/>
        </w:rPr>
        <w:t xml:space="preserve"> (со значением «умереть»).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</w:pPr>
      <w:r w:rsidRPr="00486EA2">
        <w:t>Как правило, фразеологические обороты воспроизводятся точно, в том виде, в каком они закрепились в языке. Неоправданное разрушение фразеологизма противоречит литературной норме.</w:t>
      </w:r>
      <w:r w:rsidRPr="00486EA2">
        <w:rPr>
          <w:rStyle w:val="apple-converted-space"/>
        </w:rPr>
        <w:t> </w:t>
      </w:r>
      <w:r w:rsidRPr="00486EA2">
        <w:rPr>
          <w:rStyle w:val="a3"/>
        </w:rPr>
        <w:t>Ср.</w:t>
      </w:r>
      <w:r w:rsidRPr="00486EA2">
        <w:rPr>
          <w:rStyle w:val="apple-converted-space"/>
        </w:rPr>
        <w:t> </w:t>
      </w:r>
      <w:r w:rsidRPr="00486EA2">
        <w:t xml:space="preserve">встречающиеся в печати неправильные сочетания: </w:t>
      </w:r>
      <w:r w:rsidRPr="00486EA2">
        <w:rPr>
          <w:i/>
        </w:rPr>
        <w:t>играет значение</w:t>
      </w:r>
      <w:r w:rsidRPr="00486EA2">
        <w:t xml:space="preserve"> (вместо </w:t>
      </w:r>
      <w:r w:rsidRPr="00486EA2">
        <w:rPr>
          <w:i/>
        </w:rPr>
        <w:t>играет роль</w:t>
      </w:r>
      <w:r w:rsidRPr="00486EA2">
        <w:t xml:space="preserve"> или </w:t>
      </w:r>
      <w:r w:rsidRPr="00486EA2">
        <w:rPr>
          <w:i/>
        </w:rPr>
        <w:t>имеет значение</w:t>
      </w:r>
      <w:r w:rsidRPr="00486EA2">
        <w:t>; результат смешения двух последних оборотов: от первого заимствован глагол, от второго – зависимое имя существительное); взять себе львиную часть (</w:t>
      </w:r>
      <w:proofErr w:type="gramStart"/>
      <w:r w:rsidRPr="00486EA2">
        <w:t>вместо</w:t>
      </w:r>
      <w:proofErr w:type="gramEnd"/>
      <w:r w:rsidRPr="00486EA2">
        <w:t xml:space="preserve"> </w:t>
      </w:r>
      <w:r w:rsidRPr="00486EA2">
        <w:rPr>
          <w:i/>
        </w:rPr>
        <w:t>львиную долю</w:t>
      </w:r>
      <w:r w:rsidRPr="00486EA2">
        <w:t xml:space="preserve">); приподнять занавес над этой историей (вместо </w:t>
      </w:r>
      <w:r w:rsidRPr="00486EA2">
        <w:rPr>
          <w:i/>
        </w:rPr>
        <w:t>приподнять завесу</w:t>
      </w:r>
      <w:r w:rsidRPr="00486EA2">
        <w:t xml:space="preserve">); красной линией проходит мысль (вместо </w:t>
      </w:r>
      <w:r w:rsidRPr="00486EA2">
        <w:rPr>
          <w:i/>
        </w:rPr>
        <w:t>красной нитью</w:t>
      </w:r>
      <w:r w:rsidRPr="00486EA2">
        <w:t xml:space="preserve">); </w:t>
      </w:r>
      <w:proofErr w:type="gramStart"/>
      <w:r w:rsidRPr="00486EA2">
        <w:t xml:space="preserve">качество изделий желает много лучшего (вместо </w:t>
      </w:r>
      <w:r w:rsidRPr="00486EA2">
        <w:rPr>
          <w:i/>
        </w:rPr>
        <w:t>оставляет желать много лучшего</w:t>
      </w:r>
      <w:r w:rsidRPr="00486EA2">
        <w:t xml:space="preserve">); пускать туман в глаза (вместо </w:t>
      </w:r>
      <w:r w:rsidRPr="00486EA2">
        <w:rPr>
          <w:i/>
        </w:rPr>
        <w:t>пускать пыль в глаза</w:t>
      </w:r>
      <w:r w:rsidRPr="00486EA2">
        <w:t xml:space="preserve">); показывать образец другим (вместо </w:t>
      </w:r>
      <w:r w:rsidRPr="00486EA2">
        <w:rPr>
          <w:i/>
        </w:rPr>
        <w:t>служить образцом для других</w:t>
      </w:r>
      <w:r w:rsidRPr="00486EA2">
        <w:t xml:space="preserve">); поднять тост (вместо </w:t>
      </w:r>
      <w:r w:rsidRPr="00486EA2">
        <w:rPr>
          <w:i/>
        </w:rPr>
        <w:t>провозгласить тост</w:t>
      </w:r>
      <w:r w:rsidRPr="00486EA2">
        <w:t xml:space="preserve">); тратить нервы (вместо </w:t>
      </w:r>
      <w:r w:rsidRPr="00486EA2">
        <w:rPr>
          <w:i/>
        </w:rPr>
        <w:t>портить нервы, трепать нервы</w:t>
      </w:r>
      <w:r w:rsidRPr="00486EA2">
        <w:t xml:space="preserve">); одержать успехи (вместо </w:t>
      </w:r>
      <w:r w:rsidRPr="00486EA2">
        <w:rPr>
          <w:i/>
        </w:rPr>
        <w:t>одержать победу</w:t>
      </w:r>
      <w:r w:rsidRPr="00486EA2">
        <w:t xml:space="preserve"> или </w:t>
      </w:r>
      <w:r w:rsidRPr="00486EA2">
        <w:rPr>
          <w:i/>
        </w:rPr>
        <w:t>добиться успехов</w:t>
      </w:r>
      <w:r w:rsidRPr="00486EA2">
        <w:t xml:space="preserve">); придавать внимание (вместо </w:t>
      </w:r>
      <w:r w:rsidRPr="00486EA2">
        <w:rPr>
          <w:i/>
        </w:rPr>
        <w:t>уделять внимание</w:t>
      </w:r>
      <w:r w:rsidRPr="00486EA2">
        <w:t>);</w:t>
      </w:r>
      <w:proofErr w:type="gramEnd"/>
      <w:r w:rsidRPr="00486EA2">
        <w:t xml:space="preserve"> производить воздействие (</w:t>
      </w:r>
      <w:proofErr w:type="gramStart"/>
      <w:r w:rsidRPr="00486EA2">
        <w:t>вместо</w:t>
      </w:r>
      <w:proofErr w:type="gramEnd"/>
      <w:r w:rsidRPr="00486EA2">
        <w:t xml:space="preserve"> </w:t>
      </w:r>
      <w:r w:rsidRPr="00486EA2">
        <w:rPr>
          <w:i/>
        </w:rPr>
        <w:t xml:space="preserve">оказывать </w:t>
      </w:r>
      <w:proofErr w:type="gramStart"/>
      <w:r w:rsidRPr="00486EA2">
        <w:rPr>
          <w:i/>
        </w:rPr>
        <w:t>воздействие</w:t>
      </w:r>
      <w:proofErr w:type="gramEnd"/>
      <w:r w:rsidRPr="00486EA2">
        <w:t xml:space="preserve">); внушать сомнения (вместо </w:t>
      </w:r>
      <w:r w:rsidRPr="00486EA2">
        <w:rPr>
          <w:i/>
        </w:rPr>
        <w:t>вызывать сомнения</w:t>
      </w:r>
      <w:r w:rsidRPr="00486EA2">
        <w:t xml:space="preserve">); заслужить известность (вместо </w:t>
      </w:r>
      <w:r w:rsidRPr="00486EA2">
        <w:rPr>
          <w:i/>
        </w:rPr>
        <w:t>добиться известности</w:t>
      </w:r>
      <w:r w:rsidRPr="00486EA2">
        <w:t xml:space="preserve">); результаты не замедлили себя ждать (вместо </w:t>
      </w:r>
      <w:r w:rsidRPr="00486EA2">
        <w:rPr>
          <w:i/>
        </w:rPr>
        <w:t>не заставили себя ждать</w:t>
      </w:r>
      <w:r w:rsidRPr="00486EA2">
        <w:t xml:space="preserve"> или </w:t>
      </w:r>
      <w:r w:rsidRPr="00486EA2">
        <w:rPr>
          <w:i/>
        </w:rPr>
        <w:t>не замедлили сказаться</w:t>
      </w:r>
      <w:r w:rsidRPr="00486EA2">
        <w:t>) и т.д.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</w:pPr>
      <w:r w:rsidRPr="00486EA2">
        <w:t>Иногда искажение фразеологического оборота выражается не в замене какого-либо из его компонентов, а в неточном приведении формы какого-либо слова, входящего в оборот, в подстановке паронима и т.д.</w:t>
      </w:r>
      <w:r w:rsidRPr="00486EA2">
        <w:rPr>
          <w:rStyle w:val="apple-converted-space"/>
        </w:rPr>
        <w:t> </w:t>
      </w:r>
      <w:r w:rsidRPr="00486EA2">
        <w:rPr>
          <w:rStyle w:val="a3"/>
        </w:rPr>
        <w:t>Например:</w:t>
      </w:r>
      <w:r w:rsidRPr="00486EA2">
        <w:rPr>
          <w:rStyle w:val="apple-converted-space"/>
        </w:rPr>
        <w:t> </w:t>
      </w:r>
      <w:r w:rsidRPr="00486EA2">
        <w:t xml:space="preserve">уморил червячка (вместо </w:t>
      </w:r>
      <w:r w:rsidRPr="00486EA2">
        <w:rPr>
          <w:i/>
        </w:rPr>
        <w:t>заморил червячка</w:t>
      </w:r>
      <w:r w:rsidRPr="00486EA2">
        <w:t xml:space="preserve">, в значении «слегка закусил, утолил голод»); положить в долгий ящик (вместо </w:t>
      </w:r>
      <w:r w:rsidRPr="00486EA2">
        <w:rPr>
          <w:i/>
        </w:rPr>
        <w:t>отложить в долгий ящик</w:t>
      </w:r>
      <w:r w:rsidRPr="00486EA2">
        <w:t xml:space="preserve">, в значении «отложить исполнение какого-либо дела на неопределенное время»); </w:t>
      </w:r>
      <w:proofErr w:type="gramStart"/>
      <w:r w:rsidRPr="00486EA2">
        <w:t>ушёл</w:t>
      </w:r>
      <w:proofErr w:type="gramEnd"/>
      <w:r w:rsidRPr="00486EA2">
        <w:t xml:space="preserve"> несолоно похлебавши (вместо </w:t>
      </w:r>
      <w:r w:rsidRPr="00486EA2">
        <w:rPr>
          <w:i/>
        </w:rPr>
        <w:t>несолоно хлебавши</w:t>
      </w:r>
      <w:r w:rsidRPr="00486EA2">
        <w:t xml:space="preserve">); мороз по коже продирает (вместо </w:t>
      </w:r>
      <w:r w:rsidRPr="00486EA2">
        <w:rPr>
          <w:i/>
        </w:rPr>
        <w:t>подирает</w:t>
      </w:r>
      <w:r w:rsidRPr="00486EA2">
        <w:t xml:space="preserve">); выросла занятость (вместо </w:t>
      </w:r>
      <w:r w:rsidRPr="00486EA2">
        <w:rPr>
          <w:i/>
        </w:rPr>
        <w:t>возросла занятость</w:t>
      </w:r>
      <w:r w:rsidRPr="00486EA2">
        <w:t>).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</w:pPr>
      <w:r w:rsidRPr="00486EA2">
        <w:t xml:space="preserve">Сохраняется </w:t>
      </w:r>
      <w:proofErr w:type="gramStart"/>
      <w:r w:rsidRPr="00486EA2">
        <w:t>неизменным</w:t>
      </w:r>
      <w:proofErr w:type="gramEnd"/>
      <w:r w:rsidRPr="00486EA2">
        <w:t>, как правило, не только лексический состав устойчивых сочетаний, но нередко и форма входящих в них слов при их включении в предложение: святая святых, тайная тайных, без году неделя и др.</w:t>
      </w:r>
      <w:r w:rsidRPr="00486EA2">
        <w:rPr>
          <w:rStyle w:val="apple-converted-space"/>
        </w:rPr>
        <w:t> </w:t>
      </w:r>
      <w:r w:rsidRPr="00486EA2">
        <w:rPr>
          <w:rStyle w:val="a3"/>
        </w:rPr>
        <w:t>Например:</w:t>
      </w:r>
      <w:r w:rsidRPr="00486EA2">
        <w:rPr>
          <w:rStyle w:val="apple-converted-space"/>
        </w:rPr>
        <w:t> </w:t>
      </w:r>
      <w:r w:rsidRPr="00486EA2">
        <w:t xml:space="preserve">И вот Васька вошла </w:t>
      </w:r>
      <w:proofErr w:type="gramStart"/>
      <w:r w:rsidRPr="00486EA2">
        <w:t>в</w:t>
      </w:r>
      <w:proofErr w:type="gramEnd"/>
      <w:r w:rsidRPr="00486EA2">
        <w:t xml:space="preserve"> </w:t>
      </w:r>
      <w:proofErr w:type="gramStart"/>
      <w:r w:rsidRPr="00486EA2">
        <w:t>святая</w:t>
      </w:r>
      <w:proofErr w:type="gramEnd"/>
      <w:r w:rsidRPr="00486EA2">
        <w:t xml:space="preserve"> святых аптеки (В. Панова); Вы, батюшка, в полку без году неделя (Л.Н. Толстой). Правда, встречается и сочетание без году неделю (винительный падеж): Без году неделю на свете живёт, молоко на губах не </w:t>
      </w:r>
      <w:proofErr w:type="gramStart"/>
      <w:r w:rsidRPr="00486EA2">
        <w:t>обсохло</w:t>
      </w:r>
      <w:proofErr w:type="gramEnd"/>
      <w:r w:rsidRPr="00486EA2">
        <w:t>… а жениться собирается (И.С. Тургенев).</w:t>
      </w:r>
      <w:r w:rsidRPr="00486EA2">
        <w:rPr>
          <w:rStyle w:val="apple-converted-space"/>
        </w:rPr>
        <w:t> </w:t>
      </w:r>
      <w:r w:rsidRPr="00486EA2">
        <w:rPr>
          <w:rStyle w:val="a3"/>
        </w:rPr>
        <w:t>Ср.</w:t>
      </w:r>
      <w:r w:rsidRPr="00486EA2">
        <w:rPr>
          <w:rStyle w:val="apple-converted-space"/>
        </w:rPr>
        <w:t> </w:t>
      </w:r>
      <w:r w:rsidRPr="00486EA2">
        <w:t xml:space="preserve">двоякие формы сочетаний плечо к плечу – плечом к плечу: Они прислонились рядом, плечо к плечу, к шершавой стене (А.Н. Толстой). – Внутри двора </w:t>
      </w:r>
      <w:r w:rsidRPr="00486EA2">
        <w:lastRenderedPageBreak/>
        <w:t>плечом к плечу стояли пленные (М. Шолохов).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  <w:rPr>
          <w:color w:val="000000"/>
        </w:rPr>
      </w:pPr>
      <w:r w:rsidRPr="00486EA2">
        <w:rPr>
          <w:b/>
          <w:color w:val="000000"/>
        </w:rPr>
        <w:t xml:space="preserve">Пословицы </w:t>
      </w:r>
      <w:r w:rsidRPr="00486EA2">
        <w:rPr>
          <w:color w:val="000000"/>
        </w:rPr>
        <w:t>и</w:t>
      </w:r>
      <w:r w:rsidRPr="00486EA2">
        <w:rPr>
          <w:b/>
          <w:color w:val="000000"/>
        </w:rPr>
        <w:t xml:space="preserve"> поговорки</w:t>
      </w:r>
      <w:r w:rsidRPr="00486EA2">
        <w:rPr>
          <w:color w:val="000000"/>
        </w:rPr>
        <w:t xml:space="preserve"> в художественной литературе чаще всего используются как образное средство раскрытия внутреннего облика персонажа, характеристики его речевой манеры. В публицистических произведениях пословицы и поговорки привлекаются для усиления выразительности, политической заостренности мысли. Образную силу пословиц отмечал еще Н.В. Гоголь: «В пословицах наших... видна необыкновенная полнота народного ума, умевшего сделать все своим орудием: иронию, насмешку, наглядность, меткость живописного изображения...» М.Горький говорил, что «пословицы и песни всегда кратки, а ума и чувства вложено в них на целые книги».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  <w:rPr>
          <w:bCs/>
          <w:color w:val="000000"/>
          <w:spacing w:val="-2"/>
        </w:rPr>
      </w:pPr>
      <w:r w:rsidRPr="00486EA2">
        <w:rPr>
          <w:b/>
          <w:color w:val="000000"/>
          <w:spacing w:val="-2"/>
        </w:rPr>
        <w:t xml:space="preserve">Пословица – </w:t>
      </w:r>
      <w:r w:rsidRPr="00486EA2">
        <w:rPr>
          <w:bCs/>
          <w:color w:val="000000"/>
          <w:spacing w:val="-2"/>
        </w:rPr>
        <w:t xml:space="preserve">краткое изречение с назидательным смыслом, вводимое в речь для образного оформления мысли: </w:t>
      </w:r>
      <w:r w:rsidRPr="00486EA2">
        <w:rPr>
          <w:bCs/>
          <w:i/>
          <w:color w:val="000000"/>
          <w:spacing w:val="-2"/>
        </w:rPr>
        <w:t xml:space="preserve">Семь раз отмерь, один раз отрежь; </w:t>
      </w:r>
      <w:proofErr w:type="spellStart"/>
      <w:r w:rsidRPr="00486EA2">
        <w:rPr>
          <w:bCs/>
          <w:i/>
          <w:color w:val="000000"/>
          <w:spacing w:val="-2"/>
        </w:rPr>
        <w:t>Дуракам</w:t>
      </w:r>
      <w:proofErr w:type="spellEnd"/>
      <w:r w:rsidRPr="00486EA2">
        <w:rPr>
          <w:bCs/>
          <w:i/>
          <w:color w:val="000000"/>
          <w:spacing w:val="-2"/>
        </w:rPr>
        <w:t xml:space="preserve"> закон не писан, а если не писан, то не читан, а если читан, то не понят, а если понят, то не так.</w:t>
      </w:r>
    </w:p>
    <w:p w:rsidR="00532AFB" w:rsidRPr="00486EA2" w:rsidRDefault="00532AFB" w:rsidP="00532AFB">
      <w:pPr>
        <w:widowControl w:val="0"/>
        <w:shd w:val="clear" w:color="auto" w:fill="FFFFFF"/>
        <w:ind w:firstLine="397"/>
        <w:jc w:val="both"/>
        <w:rPr>
          <w:color w:val="000000"/>
        </w:rPr>
      </w:pPr>
      <w:r w:rsidRPr="00486EA2">
        <w:rPr>
          <w:b/>
          <w:color w:val="000000"/>
        </w:rPr>
        <w:t>Поговорки</w:t>
      </w:r>
      <w:r w:rsidRPr="00486EA2">
        <w:rPr>
          <w:color w:val="000000"/>
        </w:rPr>
        <w:t xml:space="preserve"> – образное выражение, не составляющее в отличие от пословицы цельного предложения, это часть пословицы: </w:t>
      </w:r>
      <w:r w:rsidRPr="00486EA2">
        <w:rPr>
          <w:bCs/>
          <w:i/>
          <w:color w:val="000000"/>
        </w:rPr>
        <w:t xml:space="preserve">Семь раз отмерь, </w:t>
      </w:r>
      <w:proofErr w:type="spellStart"/>
      <w:r w:rsidRPr="00486EA2">
        <w:rPr>
          <w:bCs/>
          <w:i/>
          <w:color w:val="000000"/>
        </w:rPr>
        <w:t>Дуракам</w:t>
      </w:r>
      <w:proofErr w:type="spellEnd"/>
      <w:r w:rsidRPr="00486EA2">
        <w:rPr>
          <w:bCs/>
          <w:i/>
          <w:color w:val="000000"/>
        </w:rPr>
        <w:t xml:space="preserve"> закон не писан.</w:t>
      </w:r>
    </w:p>
    <w:p w:rsidR="00532AFB" w:rsidRPr="00486EA2" w:rsidRDefault="00532AFB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</w:p>
    <w:p w:rsidR="00532AFB" w:rsidRPr="00486EA2" w:rsidRDefault="00532AFB" w:rsidP="00532AFB">
      <w:pPr>
        <w:pStyle w:val="1"/>
        <w:shd w:val="clear" w:color="auto" w:fill="FFFFFF"/>
        <w:ind w:firstLine="397"/>
        <w:jc w:val="center"/>
        <w:rPr>
          <w:b/>
          <w:sz w:val="24"/>
          <w:szCs w:val="24"/>
        </w:rPr>
      </w:pPr>
      <w:r w:rsidRPr="00486EA2">
        <w:rPr>
          <w:b/>
          <w:sz w:val="24"/>
          <w:szCs w:val="24"/>
        </w:rPr>
        <w:t>Контрольные вопросы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1. Что такое «выразительность речи»? От каких условий она зависит?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2. Назовите основные средства речевой выразительности.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3. Охарактеризуйте изобразительные средства языка: метафору, метонимию, синекдоху, сравнение, эпитет.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4. Охарактеризуйте выразительные средства языка: антитезу, повтор, инверсию, вопросно-ответный ход, прямую речь.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5. Расскажите об особенностях использования в речи фразеологических оборотов.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6. Какие признаки обязательны для фразеологизма?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7. Что значит «целостное значение» фразеологизма?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8. Как достигается целостное значение фразеологизма?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 xml:space="preserve">9. Какие единицы языка обладают </w:t>
      </w:r>
      <w:proofErr w:type="spellStart"/>
      <w:r w:rsidRPr="00486EA2">
        <w:t>воспроизводимостью</w:t>
      </w:r>
      <w:proofErr w:type="spellEnd"/>
      <w:r w:rsidRPr="00486EA2">
        <w:t>?</w:t>
      </w:r>
    </w:p>
    <w:p w:rsidR="00532AFB" w:rsidRPr="00486EA2" w:rsidRDefault="00532AFB" w:rsidP="00532AFB">
      <w:pPr>
        <w:widowControl w:val="0"/>
        <w:ind w:firstLine="397"/>
        <w:jc w:val="both"/>
      </w:pPr>
      <w:r w:rsidRPr="00486EA2">
        <w:t>10. Чем отличаются тропы от фигур речи?</w:t>
      </w:r>
    </w:p>
    <w:p w:rsidR="00F348FC" w:rsidRDefault="00F348FC"/>
    <w:sectPr w:rsidR="00F348FC" w:rsidSect="00F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8E" w:rsidRDefault="00FF358E" w:rsidP="00532AFB">
      <w:r>
        <w:separator/>
      </w:r>
    </w:p>
  </w:endnote>
  <w:endnote w:type="continuationSeparator" w:id="0">
    <w:p w:rsidR="00FF358E" w:rsidRDefault="00FF358E" w:rsidP="0053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8E" w:rsidRDefault="00FF358E" w:rsidP="00532AFB">
      <w:r>
        <w:separator/>
      </w:r>
    </w:p>
  </w:footnote>
  <w:footnote w:type="continuationSeparator" w:id="0">
    <w:p w:rsidR="00FF358E" w:rsidRDefault="00FF358E" w:rsidP="0053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79E3"/>
    <w:multiLevelType w:val="hybridMultilevel"/>
    <w:tmpl w:val="3140F544"/>
    <w:lvl w:ilvl="0" w:tplc="9B3023C8">
      <w:start w:val="1"/>
      <w:numFmt w:val="decimal"/>
      <w:lvlText w:val="%1."/>
      <w:lvlJc w:val="left"/>
      <w:pPr>
        <w:tabs>
          <w:tab w:val="num" w:pos="34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FB"/>
    <w:rsid w:val="00307F1B"/>
    <w:rsid w:val="00335AD8"/>
    <w:rsid w:val="00532AFB"/>
    <w:rsid w:val="00D00C31"/>
    <w:rsid w:val="00D50B3D"/>
    <w:rsid w:val="00F348FC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2AFB"/>
    <w:pPr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2A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AFB"/>
    <w:rPr>
      <w:rFonts w:cs="Times New Roman"/>
    </w:rPr>
  </w:style>
  <w:style w:type="character" w:styleId="a3">
    <w:name w:val="Emphasis"/>
    <w:basedOn w:val="a0"/>
    <w:qFormat/>
    <w:rsid w:val="00532AFB"/>
    <w:rPr>
      <w:rFonts w:cs="Times New Roman"/>
      <w:i/>
      <w:iCs/>
    </w:rPr>
  </w:style>
  <w:style w:type="paragraph" w:styleId="a4">
    <w:name w:val="Normal (Web)"/>
    <w:basedOn w:val="a"/>
    <w:semiHidden/>
    <w:rsid w:val="00532A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32A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otNote">
    <w:name w:val="FootNote"/>
    <w:next w:val="a"/>
    <w:rsid w:val="00532AF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2</cp:revision>
  <dcterms:created xsi:type="dcterms:W3CDTF">2017-12-03T10:04:00Z</dcterms:created>
  <dcterms:modified xsi:type="dcterms:W3CDTF">2020-11-05T22:11:00Z</dcterms:modified>
</cp:coreProperties>
</file>