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19" w:rsidRDefault="00B21719" w:rsidP="00B21719">
      <w:r>
        <w:t>Раздел 8. ПОНЯТИЕ И СОДЕРЖАНИЕ ПРАВА.</w:t>
      </w:r>
      <w:r>
        <w:t xml:space="preserve"> </w:t>
      </w:r>
      <w:r>
        <w:t>ОСНОВНЫЕ ПОДХОДЫ К ЕГО ПОНИМАНИЮ</w:t>
      </w:r>
    </w:p>
    <w:p w:rsidR="00B21719" w:rsidRDefault="00B21719" w:rsidP="00B21719">
      <w:pPr>
        <w:spacing w:line="240" w:lineRule="auto"/>
        <w:ind w:firstLine="709"/>
      </w:pPr>
      <w:bookmarkStart w:id="0" w:name="_GoBack"/>
      <w:bookmarkEnd w:id="0"/>
    </w:p>
    <w:p w:rsidR="00B21719" w:rsidRDefault="00B21719" w:rsidP="00B21719">
      <w:pPr>
        <w:spacing w:line="240" w:lineRule="auto"/>
        <w:ind w:firstLine="709"/>
      </w:pPr>
      <w:r>
        <w:t>Тема 3. ПРАВО В СИСТЕМЕ СОЦИАЛЬНЫХ И ТЕХНИЧЕСКИХ НОРМ</w:t>
      </w:r>
    </w:p>
    <w:p w:rsidR="0090193D" w:rsidRDefault="0090193D" w:rsidP="0090193D">
      <w:pPr>
        <w:pStyle w:val="1"/>
        <w:numPr>
          <w:ilvl w:val="0"/>
          <w:numId w:val="2"/>
        </w:numPr>
        <w:rPr>
          <w:rFonts w:ascii="Times New Roman" w:hAnsi="Times New Roman" w:cs="Times New Roman"/>
          <w:snapToGrid/>
          <w:color w:val="auto"/>
        </w:rPr>
      </w:pPr>
      <w:r w:rsidRPr="00FE31E6">
        <w:rPr>
          <w:rFonts w:ascii="Times New Roman" w:hAnsi="Times New Roman" w:cs="Times New Roman"/>
          <w:caps w:val="0"/>
          <w:snapToGrid/>
          <w:color w:val="auto"/>
        </w:rPr>
        <w:t xml:space="preserve">Термин "право": </w:t>
      </w:r>
    </w:p>
    <w:p w:rsidR="00864C76" w:rsidRDefault="0090193D" w:rsidP="0090193D">
      <w:pPr>
        <w:pStyle w:val="1"/>
        <w:numPr>
          <w:ilvl w:val="0"/>
          <w:numId w:val="2"/>
        </w:numPr>
        <w:rPr>
          <w:rFonts w:ascii="Times New Roman" w:hAnsi="Times New Roman" w:cs="Times New Roman"/>
          <w:caps w:val="0"/>
          <w:snapToGrid/>
          <w:color w:val="auto"/>
        </w:rPr>
      </w:pPr>
      <w:r w:rsidRPr="00FE31E6">
        <w:rPr>
          <w:rFonts w:ascii="Times New Roman" w:hAnsi="Times New Roman" w:cs="Times New Roman"/>
          <w:caps w:val="0"/>
          <w:snapToGrid/>
          <w:color w:val="auto"/>
        </w:rPr>
        <w:t>Смысловые значения и происхождение</w:t>
      </w:r>
      <w:r>
        <w:rPr>
          <w:rFonts w:ascii="Times New Roman" w:hAnsi="Times New Roman" w:cs="Times New Roman"/>
          <w:caps w:val="0"/>
          <w:snapToGrid/>
          <w:color w:val="auto"/>
        </w:rPr>
        <w:t xml:space="preserve"> права;</w:t>
      </w:r>
    </w:p>
    <w:p w:rsidR="0090193D" w:rsidRDefault="0090193D" w:rsidP="0090193D">
      <w:pPr>
        <w:pStyle w:val="a7"/>
        <w:numPr>
          <w:ilvl w:val="0"/>
          <w:numId w:val="2"/>
        </w:numPr>
        <w:spacing w:line="240" w:lineRule="auto"/>
      </w:pPr>
      <w:r>
        <w:t xml:space="preserve">Право как </w:t>
      </w:r>
      <w:r>
        <w:t>систем</w:t>
      </w:r>
      <w:r>
        <w:t>а</w:t>
      </w:r>
      <w:r>
        <w:t xml:space="preserve"> социальной регуляции</w:t>
      </w:r>
      <w:r>
        <w:t>;</w:t>
      </w:r>
      <w:r w:rsidRPr="0090193D">
        <w:t xml:space="preserve"> </w:t>
      </w:r>
    </w:p>
    <w:p w:rsidR="00864C76" w:rsidRPr="0090193D" w:rsidRDefault="0090193D" w:rsidP="0090193D">
      <w:pPr>
        <w:pStyle w:val="a7"/>
        <w:numPr>
          <w:ilvl w:val="0"/>
          <w:numId w:val="2"/>
        </w:numPr>
        <w:spacing w:line="240" w:lineRule="auto"/>
        <w:rPr>
          <w:szCs w:val="28"/>
        </w:rPr>
      </w:pPr>
      <w:r>
        <w:t xml:space="preserve">Соотношения </w:t>
      </w:r>
      <w:r>
        <w:t>права и закон</w:t>
      </w:r>
      <w:r w:rsidR="00F15088">
        <w:t>,</w:t>
      </w:r>
      <w:r>
        <w:t xml:space="preserve"> </w:t>
      </w:r>
      <w:r w:rsidR="00F15088">
        <w:t>право</w:t>
      </w:r>
      <w:r>
        <w:t xml:space="preserve"> и мораль</w:t>
      </w:r>
      <w:r w:rsidR="00F15088">
        <w:t>.</w:t>
      </w:r>
    </w:p>
    <w:p w:rsidR="0090193D" w:rsidRPr="00FE31E6" w:rsidRDefault="0090193D" w:rsidP="00864C76">
      <w:pPr>
        <w:spacing w:line="240" w:lineRule="auto"/>
        <w:ind w:firstLine="709"/>
        <w:rPr>
          <w:szCs w:val="28"/>
        </w:rPr>
      </w:pP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>В юриспруденции, в сфере юридических явлений термин "право" используется для обозначения двух взаимосвязанных, но разных явлений: одно из них именуется </w:t>
      </w:r>
      <w:r w:rsidRPr="00FE31E6">
        <w:rPr>
          <w:b/>
          <w:bCs/>
          <w:i/>
          <w:iCs/>
          <w:snapToGrid/>
          <w:szCs w:val="28"/>
        </w:rPr>
        <w:t>объективным правом</w:t>
      </w:r>
      <w:r w:rsidRPr="008708D5">
        <w:rPr>
          <w:snapToGrid/>
          <w:szCs w:val="28"/>
        </w:rPr>
        <w:t>, другое – </w:t>
      </w:r>
      <w:r w:rsidRPr="00FE31E6">
        <w:rPr>
          <w:b/>
          <w:bCs/>
          <w:i/>
          <w:iCs/>
          <w:snapToGrid/>
          <w:szCs w:val="28"/>
        </w:rPr>
        <w:t>субъективным юридическим правом.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FE31E6">
        <w:rPr>
          <w:b/>
          <w:bCs/>
          <w:snapToGrid/>
          <w:szCs w:val="28"/>
        </w:rPr>
        <w:t>Объективное право</w:t>
      </w:r>
      <w:r w:rsidRPr="008708D5">
        <w:rPr>
          <w:snapToGrid/>
          <w:szCs w:val="28"/>
        </w:rPr>
        <w:t xml:space="preserve"> – разновидность социальных норм, социальный регулятор, т.е. как бы "право вообще". Эта система правил поведения, норм существует объективно, независимо от того или иного человека. И в этом смысле слово "право" всегда употребляется в единственном числе. Несмотря на </w:t>
      </w:r>
      <w:r w:rsidR="009B215F" w:rsidRPr="008708D5">
        <w:rPr>
          <w:snapToGrid/>
          <w:szCs w:val="28"/>
        </w:rPr>
        <w:t>то,</w:t>
      </w:r>
      <w:r w:rsidRPr="008708D5">
        <w:rPr>
          <w:snapToGrid/>
          <w:szCs w:val="28"/>
        </w:rPr>
        <w:t xml:space="preserve"> что в каждой стране есть свое объективное право, их не принято называть в этом смысле "правами" стран или государств. Речь в этом случае должна идти о </w:t>
      </w:r>
      <w:r w:rsidRPr="00FE31E6">
        <w:rPr>
          <w:b/>
          <w:bCs/>
          <w:i/>
          <w:iCs/>
          <w:snapToGrid/>
          <w:szCs w:val="28"/>
        </w:rPr>
        <w:t>правовых системах</w:t>
      </w:r>
      <w:r w:rsidRPr="008708D5">
        <w:rPr>
          <w:snapToGrid/>
          <w:szCs w:val="28"/>
        </w:rPr>
        <w:t> стран.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>И если об объективном праве невозможно говорить во множественном числе, значит в тех случаях, когда речь идет о "правах", имеются в виду права субъективные. При этом прилагательное "объективное" приставляется к слову "право" лишь в тех случаях, когда по смыслу нужно разделить право как систему норм и субъективное юридическое право. Когда объективное право рассматривается вне связи с субъективным правом, то его называют просто "правом": гражданское право, административное право и т.д. Или когда говорят, что на юридических факультетах изучается право, речь идет в первую очередь об изучении особой системы правил поведения – объективного права.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proofErr w:type="gramStart"/>
      <w:r w:rsidRPr="008708D5">
        <w:rPr>
          <w:snapToGrid/>
          <w:szCs w:val="28"/>
        </w:rPr>
        <w:t>Надо заметить, что в обычных, обыденных</w:t>
      </w:r>
      <w:r w:rsidRPr="00FE31E6">
        <w:rPr>
          <w:snapToGrid/>
          <w:szCs w:val="28"/>
        </w:rPr>
        <w:t>,</w:t>
      </w:r>
      <w:r w:rsidRPr="008708D5">
        <w:rPr>
          <w:snapToGrid/>
          <w:szCs w:val="28"/>
        </w:rPr>
        <w:t xml:space="preserve"> представлениях "право" понимается людьми как право субъективное: т.е. как возможность человека, общественного субъекта вести себя определенным образом, требовать чего-то, пользоваться чем-то и т.п.</w:t>
      </w:r>
      <w:proofErr w:type="gramEnd"/>
      <w:r w:rsidRPr="008708D5">
        <w:rPr>
          <w:snapToGrid/>
          <w:szCs w:val="28"/>
        </w:rPr>
        <w:t xml:space="preserve"> В этом смысле слово "право" употребляется как в единственном числе, например "я имею право...", так и во множественном – "защитим наши права". Субъективное право не существует в отрыве от человека или иной социальной единицы (коллектива, организации), т.е. от обладателя этого права – субъекта.</w:t>
      </w:r>
    </w:p>
    <w:p w:rsidR="00864C76" w:rsidRPr="00FE31E6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>Следует обратить внимание на то, что слово "право" может употребляться и в неюридическом смысле. Например, когда речь идет:</w:t>
      </w:r>
    </w:p>
    <w:p w:rsidR="00864C76" w:rsidRPr="00FE31E6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 xml:space="preserve"> а) о неотчуждаемых (естественных) правах человека (право на жизнь, право на свободу и т.п.) или 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lastRenderedPageBreak/>
        <w:t>б) о субъективных правах, возникающих на основе неюридических социальных норм – норм морали, норм общественных организаций и т.д. В таких случаях говорят о моральных правах, правах члена общественной организации.</w:t>
      </w:r>
    </w:p>
    <w:p w:rsidR="00864C76" w:rsidRPr="008708D5" w:rsidRDefault="00864C76" w:rsidP="00864C76">
      <w:pPr>
        <w:widowControl/>
        <w:spacing w:line="240" w:lineRule="auto"/>
        <w:ind w:firstLine="709"/>
        <w:outlineLvl w:val="3"/>
        <w:rPr>
          <w:b/>
          <w:snapToGrid/>
          <w:szCs w:val="28"/>
        </w:rPr>
      </w:pPr>
      <w:r w:rsidRPr="00FE31E6">
        <w:rPr>
          <w:b/>
          <w:snapToGrid/>
          <w:szCs w:val="28"/>
        </w:rPr>
        <w:t>ПРОИСХОЖДЕНИЕ ТЕРМИНА "ПРАВО"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FE31E6">
        <w:rPr>
          <w:snapToGrid/>
          <w:szCs w:val="28"/>
        </w:rPr>
        <w:t xml:space="preserve">Здесь нам следует ответить на вопрос </w:t>
      </w:r>
      <w:r w:rsidR="009B215F">
        <w:rPr>
          <w:snapToGrid/>
          <w:szCs w:val="28"/>
        </w:rPr>
        <w:t xml:space="preserve">- </w:t>
      </w:r>
      <w:r w:rsidRPr="008708D5">
        <w:rPr>
          <w:snapToGrid/>
          <w:szCs w:val="28"/>
        </w:rPr>
        <w:t>Почему право называется именно "правом", а не как-то иначе? Почти на всех языках мира слово "право" имеет сходное значение, близкое к русскому</w:t>
      </w:r>
      <w:r w:rsidRPr="00FE31E6">
        <w:rPr>
          <w:snapToGrid/>
          <w:szCs w:val="28"/>
        </w:rPr>
        <w:t>.</w:t>
      </w:r>
      <w:r w:rsidR="009B215F">
        <w:rPr>
          <w:snapToGrid/>
          <w:szCs w:val="28"/>
        </w:rPr>
        <w:t xml:space="preserve"> </w:t>
      </w:r>
      <w:proofErr w:type="gramStart"/>
      <w:r w:rsidRPr="008708D5">
        <w:rPr>
          <w:snapToGrid/>
          <w:szCs w:val="28"/>
        </w:rPr>
        <w:t>Т</w:t>
      </w:r>
      <w:proofErr w:type="gramEnd"/>
      <w:r w:rsidRPr="008708D5">
        <w:rPr>
          <w:snapToGrid/>
          <w:szCs w:val="28"/>
        </w:rPr>
        <w:t>акое единство в большинстве языков не случайно. По мнению ряда ученых, происхождение слова "право" следует искать в понятии "прямое" – прямая межа, прямая граница, выправление. В этом смысле слово "право" выражает четкие, прямые грани, "прямую" логику всего юридического.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>В слово "право" исторически закладывался идеальный смысл начал добра, правды, справедливости. Не случайно слова "правда", "справедливое", "правильное" имеют один корень. Неспроста и древнерусский памятник права (древний правовой документ) имеет название "Русская Правда" (1037). Право призвано "выправлять", олицетворять в обществе правду и справедливость.</w:t>
      </w:r>
    </w:p>
    <w:p w:rsidR="00864C76" w:rsidRPr="008708D5" w:rsidRDefault="00104A8B" w:rsidP="00864C76">
      <w:pPr>
        <w:widowControl/>
        <w:spacing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Прос</w:t>
      </w:r>
      <w:r w:rsidR="00864C76" w:rsidRPr="008708D5">
        <w:rPr>
          <w:snapToGrid/>
          <w:szCs w:val="28"/>
        </w:rPr>
        <w:t>ле</w:t>
      </w:r>
      <w:r>
        <w:rPr>
          <w:snapToGrid/>
          <w:szCs w:val="28"/>
        </w:rPr>
        <w:t>живается</w:t>
      </w:r>
      <w:r w:rsidR="00864C76" w:rsidRPr="008708D5">
        <w:rPr>
          <w:snapToGrid/>
          <w:szCs w:val="28"/>
        </w:rPr>
        <w:t>, также связь смыслового значения слова "право" с понятиями власти и управления. Право в то же время означает и "править", "управлять", находить "управу".</w:t>
      </w:r>
    </w:p>
    <w:p w:rsidR="00B21719" w:rsidRPr="0090193D" w:rsidRDefault="0090193D" w:rsidP="00B21719">
      <w:pPr>
        <w:spacing w:line="240" w:lineRule="auto"/>
        <w:ind w:firstLine="709"/>
        <w:rPr>
          <w:b/>
        </w:rPr>
      </w:pPr>
      <w:r w:rsidRPr="0090193D">
        <w:rPr>
          <w:b/>
        </w:rPr>
        <w:t>ПРАВО КАК СИСТЕМА СОЦИАЛЬНОГО РЕГУЛИРОВАНИЯ</w:t>
      </w:r>
    </w:p>
    <w:p w:rsidR="00B21719" w:rsidRDefault="00B21719" w:rsidP="00B21719">
      <w:pPr>
        <w:spacing w:line="240" w:lineRule="auto"/>
        <w:ind w:firstLine="709"/>
      </w:pPr>
      <w:r>
        <w:t>Для более глубокого понимания права его необходимо рассмотреть в общей системе социальной регуляции. Под социальными нормами принято понимать правила поведения людей в общественной жизни, побудительными мотивами которого являются: внутреннее убеждение, понятие справедливости, жизненные принципы и другие. Видами социальных норм являются:</w:t>
      </w:r>
    </w:p>
    <w:p w:rsidR="00B21719" w:rsidRDefault="00B21719" w:rsidP="00B21719">
      <w:pPr>
        <w:spacing w:line="240" w:lineRule="auto"/>
        <w:ind w:firstLine="709"/>
      </w:pPr>
      <w:proofErr w:type="gramStart"/>
      <w:r>
        <w:t>- нормы общественных организаций - устанавливаются самими общественными организациями, закрепляются в их уставах, охраняются предусмотренными в их уставах мерами общественного воздействия;</w:t>
      </w:r>
      <w:proofErr w:type="gramEnd"/>
    </w:p>
    <w:p w:rsidR="00B21719" w:rsidRDefault="00B21719" w:rsidP="00B21719">
      <w:pPr>
        <w:spacing w:line="240" w:lineRule="auto"/>
        <w:ind w:firstLine="709"/>
      </w:pPr>
      <w:r>
        <w:t>- нормы морали - складываются в общественной жизни в соответствии с представлениями людей о добре и зле, справедливости, чести, долге человека перед обществом и людьми;</w:t>
      </w:r>
    </w:p>
    <w:p w:rsidR="00B21719" w:rsidRDefault="00B21719" w:rsidP="00B21719">
      <w:pPr>
        <w:spacing w:line="240" w:lineRule="auto"/>
        <w:ind w:firstLine="709"/>
      </w:pPr>
      <w:r>
        <w:t>- нормы религии - исходят из представлений людей о Боге как творце мироздания и основополагающих началах человеческого общежития;</w:t>
      </w:r>
    </w:p>
    <w:p w:rsidR="00B21719" w:rsidRDefault="00B21719" w:rsidP="00B21719">
      <w:pPr>
        <w:spacing w:line="240" w:lineRule="auto"/>
        <w:ind w:firstLine="709"/>
      </w:pPr>
      <w:r>
        <w:t>- нормы обычаев, традиций, ритуалов - складываются в процессе исторического развития, в определенной общественной сфере, в результате многократного повторения входят в привычку, благодаря которой они и соблюдаются, поддерживаясь общественным мнением;</w:t>
      </w:r>
    </w:p>
    <w:p w:rsidR="00B21719" w:rsidRDefault="00B21719" w:rsidP="00B21719">
      <w:pPr>
        <w:spacing w:line="240" w:lineRule="auto"/>
        <w:ind w:firstLine="709"/>
      </w:pPr>
      <w:r>
        <w:t>- нормы права - устанавливаются и охраняются от нарушений государством.</w:t>
      </w:r>
    </w:p>
    <w:p w:rsidR="00B21719" w:rsidRDefault="00B21719" w:rsidP="00B21719">
      <w:pPr>
        <w:spacing w:line="240" w:lineRule="auto"/>
        <w:ind w:firstLine="709"/>
      </w:pPr>
      <w:r>
        <w:t xml:space="preserve">Необходимо обратить внимание на взаимодействие правовых норм с техническими правилами наиболее целесообразного обращения людей с природой, техническими средствами, которые вырабатываются на основе </w:t>
      </w:r>
      <w:r>
        <w:lastRenderedPageBreak/>
        <w:t>законов развития природы и техники. В содержание многих правовых норм включаются технические нормы (правила безопасности строительных работ, нормы расхода сырья и т.д.). В результате технические нормы приобретают форму и силу юридических норм, что делает их общеобязательными и соблюдение которых гарантируется государством.</w:t>
      </w:r>
    </w:p>
    <w:p w:rsidR="00B21719" w:rsidRDefault="00B21719" w:rsidP="00B21719">
      <w:pPr>
        <w:spacing w:line="240" w:lineRule="auto"/>
        <w:ind w:firstLine="709"/>
      </w:pPr>
      <w:r>
        <w:t>В процессе регулирования общественных отношений мораль и право также системно взаимосвязаны и оказывают взаимное влияние друг на друга.</w:t>
      </w:r>
    </w:p>
    <w:p w:rsidR="00AC0A95" w:rsidRDefault="00B21719" w:rsidP="00B21719">
      <w:pPr>
        <w:spacing w:line="240" w:lineRule="auto"/>
        <w:ind w:firstLine="709"/>
        <w:rPr>
          <w:i/>
        </w:rPr>
      </w:pPr>
      <w:r>
        <w:t>•</w:t>
      </w:r>
      <w:r>
        <w:tab/>
        <w:t>К важнейшим ценностям общества наряду с жизнью и здоровьем людей относятся мораль и общественная нравственность. Государство при помощи юридических сре</w:t>
      </w:r>
      <w:proofErr w:type="gramStart"/>
      <w:r>
        <w:t>дств пр</w:t>
      </w:r>
      <w:proofErr w:type="gramEnd"/>
      <w:r>
        <w:t xml:space="preserve">едусматривает способы и меры их защиты. Например, в УК РФ содержится ряд статей, защищающих общественную нравственность. В частности, к преступлениям, посягающим на общественную нравственность, </w:t>
      </w:r>
      <w:r w:rsidRPr="00AC0A95">
        <w:rPr>
          <w:i/>
        </w:rPr>
        <w:t xml:space="preserve">УК РФ отнес: </w:t>
      </w:r>
      <w:r w:rsidR="00AC0A95" w:rsidRPr="00AC0A95">
        <w:rPr>
          <w:i/>
        </w:rPr>
        <w:t xml:space="preserve">"Вовлечение в занятие проституцией" (ст. 240), "Надругательство над телами умерших и местами их захоронения" (ст. 244), "Жестокое обращение с животными" (ст. 245). </w:t>
      </w:r>
      <w:r w:rsidR="00AC0A95" w:rsidRPr="00AC0A95">
        <w:rPr>
          <w:i/>
        </w:rPr>
        <w:t>«</w:t>
      </w:r>
      <w:r w:rsidRPr="00AC0A95">
        <w:rPr>
          <w:i/>
        </w:rPr>
        <w:t>Доведение до самоубийства</w:t>
      </w:r>
      <w:r w:rsidR="00AC0A95" w:rsidRPr="00AC0A95">
        <w:rPr>
          <w:i/>
        </w:rPr>
        <w:t>» (с</w:t>
      </w:r>
      <w:r w:rsidR="00AC0A95" w:rsidRPr="00AC0A95">
        <w:rPr>
          <w:i/>
        </w:rPr>
        <w:t>т</w:t>
      </w:r>
      <w:r w:rsidR="00AC0A95" w:rsidRPr="00AC0A95">
        <w:rPr>
          <w:i/>
        </w:rPr>
        <w:t>.</w:t>
      </w:r>
      <w:r w:rsidR="00AC0A95" w:rsidRPr="00AC0A95">
        <w:rPr>
          <w:i/>
        </w:rPr>
        <w:t xml:space="preserve"> 110</w:t>
      </w:r>
      <w:r w:rsidR="00AC0A95" w:rsidRPr="00AC0A95">
        <w:rPr>
          <w:i/>
        </w:rPr>
        <w:t>)</w:t>
      </w:r>
      <w:r w:rsidRPr="00AC0A95">
        <w:rPr>
          <w:i/>
        </w:rPr>
        <w:t>; "Уничтожение или повреждение памятников истории и культуры" (ст. 243)</w:t>
      </w:r>
    </w:p>
    <w:p w:rsidR="00B21719" w:rsidRDefault="00B21719" w:rsidP="00B21719">
      <w:pPr>
        <w:spacing w:line="240" w:lineRule="auto"/>
        <w:ind w:firstLine="709"/>
      </w:pPr>
      <w:r>
        <w:t xml:space="preserve"> Непосредственным объектом этих преступлений является общественная нравственность, т.е. совокупность общественных отношений, определяющих представление о добре и зле, о пристойности и непристойности, </w:t>
      </w:r>
      <w:proofErr w:type="gramStart"/>
      <w:r>
        <w:t>о</w:t>
      </w:r>
      <w:proofErr w:type="gramEnd"/>
      <w:r>
        <w:t xml:space="preserve"> гуманном и негуманном, о справедливом и несправедливом. </w:t>
      </w:r>
      <w:r w:rsidRPr="007258ED">
        <w:rPr>
          <w:b/>
        </w:rPr>
        <w:t>УК</w:t>
      </w:r>
      <w:r w:rsidR="007258ED" w:rsidRPr="007258ED">
        <w:rPr>
          <w:b/>
        </w:rPr>
        <w:t xml:space="preserve"> РФ</w:t>
      </w:r>
      <w:r>
        <w:t xml:space="preserve"> не ограничивается только этими статьями, охраняющими мораль и общественную нравственность. Такие составы преступлений, как </w:t>
      </w:r>
      <w:r w:rsidR="007258ED" w:rsidRPr="00AC0A95">
        <w:rPr>
          <w:i/>
        </w:rPr>
        <w:t>«Клевета» (ст. 128.1)</w:t>
      </w:r>
      <w:r>
        <w:t>, "Злостное уклонение от уплаты средств на содержание детей или нетрудоспособных родителей" (ст. 157), "Хулиганство" (ст. 213) и другие, также предусматривают наказание за нарушение норм общественной нравственности.</w:t>
      </w:r>
    </w:p>
    <w:p w:rsidR="00B21719" w:rsidRPr="007258ED" w:rsidRDefault="00B21719" w:rsidP="00B21719">
      <w:pPr>
        <w:spacing w:line="240" w:lineRule="auto"/>
        <w:ind w:firstLine="709"/>
        <w:rPr>
          <w:i/>
        </w:rPr>
      </w:pPr>
      <w:r>
        <w:t xml:space="preserve">Признаваемую в обществе мораль защищают административное и гражданское законодательство России. Такие статьи </w:t>
      </w:r>
      <w:r w:rsidR="007258ED" w:rsidRPr="007258ED">
        <w:t>"Кодекс</w:t>
      </w:r>
      <w:r w:rsidR="00FC217B">
        <w:t>а</w:t>
      </w:r>
      <w:r w:rsidR="007258ED" w:rsidRPr="007258ED">
        <w:t xml:space="preserve"> Российской Федерации об административных правонарушениях" от 30.12.2001 N 195-ФЗ</w:t>
      </w:r>
      <w:r>
        <w:t xml:space="preserve">, как </w:t>
      </w:r>
      <w:r w:rsidR="00FC217B">
        <w:rPr>
          <w:i/>
        </w:rPr>
        <w:t>«</w:t>
      </w:r>
      <w:r w:rsidRPr="007258ED">
        <w:rPr>
          <w:i/>
        </w:rPr>
        <w:t>Нарушение порядка рассмотрения обращений граждан</w:t>
      </w:r>
      <w:r w:rsidR="00FC217B">
        <w:rPr>
          <w:i/>
        </w:rPr>
        <w:t>»</w:t>
      </w:r>
      <w:r w:rsidR="00FC217B" w:rsidRPr="00FC217B">
        <w:rPr>
          <w:i/>
        </w:rPr>
        <w:t xml:space="preserve"> </w:t>
      </w:r>
      <w:r w:rsidR="00FC217B">
        <w:rPr>
          <w:i/>
        </w:rPr>
        <w:t>(</w:t>
      </w:r>
      <w:proofErr w:type="spellStart"/>
      <w:proofErr w:type="gramStart"/>
      <w:r w:rsidR="00FC217B">
        <w:rPr>
          <w:i/>
        </w:rPr>
        <w:t>с</w:t>
      </w:r>
      <w:r w:rsidR="00FC217B" w:rsidRPr="007258ED">
        <w:rPr>
          <w:i/>
        </w:rPr>
        <w:t>т</w:t>
      </w:r>
      <w:proofErr w:type="spellEnd"/>
      <w:proofErr w:type="gramEnd"/>
      <w:r w:rsidR="00E36902">
        <w:rPr>
          <w:i/>
        </w:rPr>
        <w:t xml:space="preserve"> </w:t>
      </w:r>
      <w:r w:rsidR="00FC217B" w:rsidRPr="007258ED">
        <w:rPr>
          <w:i/>
        </w:rPr>
        <w:t>5.59.</w:t>
      </w:r>
      <w:r w:rsidR="00FC217B">
        <w:rPr>
          <w:i/>
        </w:rPr>
        <w:t>)</w:t>
      </w:r>
      <w:r w:rsidR="0062542B">
        <w:rPr>
          <w:i/>
        </w:rPr>
        <w:t>;</w:t>
      </w:r>
      <w:r w:rsidR="00FC217B" w:rsidRPr="007258ED">
        <w:rPr>
          <w:i/>
        </w:rPr>
        <w:t xml:space="preserve"> </w:t>
      </w:r>
      <w:r w:rsidRPr="007258ED">
        <w:rPr>
          <w:i/>
        </w:rPr>
        <w:t xml:space="preserve"> </w:t>
      </w:r>
      <w:r w:rsidR="0062542B">
        <w:rPr>
          <w:i/>
        </w:rPr>
        <w:t>«</w:t>
      </w:r>
      <w:r w:rsidRPr="007258ED">
        <w:rPr>
          <w:i/>
        </w:rPr>
        <w:t>Оскорбление</w:t>
      </w:r>
      <w:r w:rsidR="0062542B">
        <w:rPr>
          <w:i/>
        </w:rPr>
        <w:t>»</w:t>
      </w:r>
      <w:r w:rsidR="0062542B" w:rsidRPr="0062542B">
        <w:rPr>
          <w:i/>
        </w:rPr>
        <w:t xml:space="preserve"> </w:t>
      </w:r>
      <w:r w:rsidR="0062542B">
        <w:rPr>
          <w:i/>
        </w:rPr>
        <w:t>(</w:t>
      </w:r>
      <w:proofErr w:type="spellStart"/>
      <w:r w:rsidR="0062542B">
        <w:rPr>
          <w:i/>
        </w:rPr>
        <w:t>с</w:t>
      </w:r>
      <w:r w:rsidR="0062542B" w:rsidRPr="007258ED">
        <w:rPr>
          <w:i/>
        </w:rPr>
        <w:t>т</w:t>
      </w:r>
      <w:proofErr w:type="spellEnd"/>
      <w:r w:rsidR="00E36902">
        <w:rPr>
          <w:i/>
        </w:rPr>
        <w:t xml:space="preserve"> </w:t>
      </w:r>
      <w:r w:rsidR="0062542B" w:rsidRPr="007258ED">
        <w:rPr>
          <w:i/>
        </w:rPr>
        <w:t>5.</w:t>
      </w:r>
      <w:r w:rsidR="0062542B">
        <w:rPr>
          <w:i/>
        </w:rPr>
        <w:t>61</w:t>
      </w:r>
      <w:r w:rsidR="0062542B" w:rsidRPr="007258ED">
        <w:rPr>
          <w:i/>
        </w:rPr>
        <w:t>.</w:t>
      </w:r>
      <w:r w:rsidR="0062542B">
        <w:rPr>
          <w:i/>
        </w:rPr>
        <w:t>)</w:t>
      </w:r>
      <w:r w:rsidR="0062542B">
        <w:rPr>
          <w:i/>
        </w:rPr>
        <w:t>;</w:t>
      </w:r>
      <w:r w:rsidRPr="007258ED">
        <w:rPr>
          <w:i/>
        </w:rPr>
        <w:t xml:space="preserve"> </w:t>
      </w:r>
      <w:r w:rsidR="0062542B">
        <w:rPr>
          <w:i/>
        </w:rPr>
        <w:t>«</w:t>
      </w:r>
      <w:r w:rsidRPr="007258ED">
        <w:rPr>
          <w:i/>
        </w:rPr>
        <w:t>Дискриминация</w:t>
      </w:r>
      <w:r w:rsidR="0062542B">
        <w:rPr>
          <w:i/>
        </w:rPr>
        <w:t>»</w:t>
      </w:r>
      <w:r w:rsidR="0062542B" w:rsidRPr="0062542B">
        <w:rPr>
          <w:i/>
        </w:rPr>
        <w:t xml:space="preserve"> </w:t>
      </w:r>
      <w:r w:rsidR="0062542B">
        <w:rPr>
          <w:i/>
        </w:rPr>
        <w:t>(</w:t>
      </w:r>
      <w:proofErr w:type="spellStart"/>
      <w:r w:rsidR="0062542B">
        <w:rPr>
          <w:i/>
        </w:rPr>
        <w:t>с</w:t>
      </w:r>
      <w:r w:rsidR="0062542B" w:rsidRPr="007258ED">
        <w:rPr>
          <w:i/>
        </w:rPr>
        <w:t>т</w:t>
      </w:r>
      <w:proofErr w:type="spellEnd"/>
      <w:r w:rsidR="00E36902">
        <w:rPr>
          <w:i/>
        </w:rPr>
        <w:t xml:space="preserve"> </w:t>
      </w:r>
      <w:r w:rsidR="0062542B" w:rsidRPr="007258ED">
        <w:rPr>
          <w:i/>
        </w:rPr>
        <w:t>5.</w:t>
      </w:r>
      <w:r w:rsidR="0062542B">
        <w:rPr>
          <w:i/>
        </w:rPr>
        <w:t>62</w:t>
      </w:r>
      <w:r w:rsidR="0062542B" w:rsidRPr="007258ED">
        <w:rPr>
          <w:i/>
        </w:rPr>
        <w:t>.</w:t>
      </w:r>
      <w:r w:rsidR="0062542B">
        <w:rPr>
          <w:i/>
        </w:rPr>
        <w:t>)</w:t>
      </w:r>
      <w:r w:rsidR="0062542B">
        <w:rPr>
          <w:i/>
        </w:rPr>
        <w:t>:</w:t>
      </w:r>
    </w:p>
    <w:p w:rsidR="00B21719" w:rsidRDefault="00B21719" w:rsidP="00B21719">
      <w:pPr>
        <w:spacing w:line="240" w:lineRule="auto"/>
        <w:ind w:firstLine="709"/>
      </w:pPr>
      <w:r>
        <w:t>Статья Несоблюдение санитарно-эпидемиологических требований при обращении с отходами производства и потребления</w:t>
      </w:r>
      <w:r w:rsidR="0062542B">
        <w:t xml:space="preserve"> </w:t>
      </w:r>
      <w:r w:rsidR="0062542B">
        <w:rPr>
          <w:i/>
        </w:rPr>
        <w:t>(ст</w:t>
      </w:r>
      <w:r w:rsidR="0062542B">
        <w:rPr>
          <w:i/>
        </w:rPr>
        <w:t xml:space="preserve">. </w:t>
      </w:r>
      <w:r w:rsidR="0062542B">
        <w:t>6.35.</w:t>
      </w:r>
      <w:r w:rsidR="0062542B">
        <w:rPr>
          <w:i/>
        </w:rPr>
        <w:t>)</w:t>
      </w:r>
    </w:p>
    <w:p w:rsidR="00B21719" w:rsidRPr="0062542B" w:rsidRDefault="00B21719" w:rsidP="00B21719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>Статья 6.36. Воспрепятствование оказанию медицинской помощи</w:t>
      </w:r>
    </w:p>
    <w:p w:rsidR="005955C7" w:rsidRPr="0062542B" w:rsidRDefault="005955C7" w:rsidP="00B21719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 xml:space="preserve">Статья 6.10.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62542B">
        <w:rPr>
          <w:i/>
          <w:sz w:val="24"/>
          <w:szCs w:val="24"/>
        </w:rPr>
        <w:t>психоактивных</w:t>
      </w:r>
      <w:proofErr w:type="spellEnd"/>
      <w:r w:rsidRPr="0062542B">
        <w:rPr>
          <w:i/>
          <w:sz w:val="24"/>
          <w:szCs w:val="24"/>
        </w:rPr>
        <w:t xml:space="preserve"> веществ или одурманивающих веществ</w:t>
      </w:r>
    </w:p>
    <w:p w:rsidR="005955C7" w:rsidRPr="0062542B" w:rsidRDefault="005955C7" w:rsidP="00B21719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 xml:space="preserve">Статья 6.13. Пропаганда наркотических средств, психотропных веществ или их </w:t>
      </w:r>
      <w:proofErr w:type="spellStart"/>
      <w:r w:rsidRPr="0062542B">
        <w:rPr>
          <w:i/>
          <w:sz w:val="24"/>
          <w:szCs w:val="24"/>
        </w:rPr>
        <w:t>прекурсоров</w:t>
      </w:r>
      <w:proofErr w:type="spellEnd"/>
      <w:r w:rsidRPr="0062542B">
        <w:rPr>
          <w:i/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62542B">
        <w:rPr>
          <w:i/>
          <w:sz w:val="24"/>
          <w:szCs w:val="24"/>
        </w:rPr>
        <w:t>прекурсоры</w:t>
      </w:r>
      <w:proofErr w:type="spellEnd"/>
      <w:r w:rsidRPr="0062542B">
        <w:rPr>
          <w:i/>
          <w:sz w:val="24"/>
          <w:szCs w:val="24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62542B">
        <w:rPr>
          <w:i/>
          <w:sz w:val="24"/>
          <w:szCs w:val="24"/>
        </w:rPr>
        <w:t>прекурсоры</w:t>
      </w:r>
      <w:proofErr w:type="spellEnd"/>
      <w:r w:rsidRPr="0062542B">
        <w:rPr>
          <w:i/>
          <w:sz w:val="24"/>
          <w:szCs w:val="24"/>
        </w:rPr>
        <w:t xml:space="preserve">, новых потенциально опасных </w:t>
      </w:r>
      <w:proofErr w:type="spellStart"/>
      <w:r w:rsidRPr="0062542B">
        <w:rPr>
          <w:i/>
          <w:sz w:val="24"/>
          <w:szCs w:val="24"/>
        </w:rPr>
        <w:t>психоактивных</w:t>
      </w:r>
      <w:proofErr w:type="spellEnd"/>
      <w:r w:rsidRPr="0062542B">
        <w:rPr>
          <w:i/>
          <w:sz w:val="24"/>
          <w:szCs w:val="24"/>
        </w:rPr>
        <w:t xml:space="preserve"> веществ</w:t>
      </w:r>
    </w:p>
    <w:p w:rsidR="005955C7" w:rsidRPr="0062542B" w:rsidRDefault="005955C7" w:rsidP="005955C7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>Статья 8.2. Несоблюдение требований в области охраны окружающей среды при обращении с отходами производства и потребления</w:t>
      </w:r>
    </w:p>
    <w:p w:rsidR="005955C7" w:rsidRPr="0062542B" w:rsidRDefault="005955C7" w:rsidP="005955C7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>Мелкое хулиганство (ст. 20.1),</w:t>
      </w:r>
    </w:p>
    <w:p w:rsidR="00B21719" w:rsidRDefault="00B21719" w:rsidP="00E36902">
      <w:pPr>
        <w:spacing w:line="240" w:lineRule="auto"/>
      </w:pPr>
      <w:r>
        <w:lastRenderedPageBreak/>
        <w:t xml:space="preserve">В случае </w:t>
      </w:r>
      <w:r w:rsidR="0062542B">
        <w:t xml:space="preserve">нарушения данных требований </w:t>
      </w:r>
      <w:r>
        <w:t>предусмотрена административная ответственность (в том числе и за аморальность такого поведения). Одним из объектов посягательства в этих составах административных правонарушений является общественная нравственность.</w:t>
      </w:r>
    </w:p>
    <w:p w:rsidR="00204272" w:rsidRDefault="00B21719" w:rsidP="00B21719">
      <w:pPr>
        <w:spacing w:line="240" w:lineRule="auto"/>
        <w:ind w:firstLine="709"/>
      </w:pPr>
      <w:r>
        <w:t xml:space="preserve"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он вправе требовать по суду денежной компенсации (ст. 151 ГК РФ - "Компенсация морального вреда"). Гражданин имеет право требовать по суду опровержения порочащих его честь, достоинство или деловую репутацию сведений, распространенных средствами массовой информации или содержащихся в каких-либо документах (ст. 152 ГК РФ - "Защита чести, достоинства и деловой репутации"). </w:t>
      </w:r>
    </w:p>
    <w:p w:rsidR="00B21719" w:rsidRDefault="00B21719" w:rsidP="00B21719">
      <w:pPr>
        <w:spacing w:line="240" w:lineRule="auto"/>
        <w:ind w:firstLine="709"/>
      </w:pPr>
      <w:r>
        <w:t xml:space="preserve">Проблема моральности права является актуальной и для уголовного процесса. Главной целью уголовного судопроизводства является установление объективной истины. При этом не только безнравственно, но и юридически наказуемо добывать показания с применением насилия в отношении обвиняемого и других участников процесса. </w:t>
      </w:r>
      <w:r w:rsidR="00E36902">
        <w:t>В тоже время необходимо обратить внимание на то, что н</w:t>
      </w:r>
      <w:r>
        <w:t>орма, регулирующая порядок допроса обвиняемого, требует совершенствования с точки зрения общечеловеческой морали.</w:t>
      </w:r>
    </w:p>
    <w:p w:rsidR="00B21719" w:rsidRDefault="00B21719" w:rsidP="00B21719">
      <w:pPr>
        <w:spacing w:line="240" w:lineRule="auto"/>
        <w:ind w:firstLine="709"/>
      </w:pPr>
      <w:r>
        <w:t xml:space="preserve">Обеспечение свободы личности, в том числе и в уголовном процессе, связано со свободой вероисповедания. Возможность осуществления свободы вероисповедания можно расценивать как подтверждение реального гуманизма в юридической практике. </w:t>
      </w:r>
      <w:proofErr w:type="gramStart"/>
      <w:r>
        <w:t>Согласно</w:t>
      </w:r>
      <w:proofErr w:type="gramEnd"/>
      <w:r>
        <w:t xml:space="preserve"> </w:t>
      </w:r>
      <w:r w:rsidR="00E36902">
        <w:t xml:space="preserve"> </w:t>
      </w:r>
      <w:r>
        <w:t>Федеральн</w:t>
      </w:r>
      <w:r w:rsidR="00E36902">
        <w:t>ого</w:t>
      </w:r>
      <w:r>
        <w:t xml:space="preserve"> закон</w:t>
      </w:r>
      <w:r w:rsidR="00E36902">
        <w:t>а</w:t>
      </w:r>
      <w:r>
        <w:t xml:space="preserve"> от 26.09.1997 N 125-ФЗ (ред. от 02.12.2019)</w:t>
      </w:r>
      <w:r w:rsidR="00E36902">
        <w:t xml:space="preserve"> </w:t>
      </w:r>
      <w:r>
        <w:t>"О свободе совести и о религиозных объединениях"</w:t>
      </w:r>
      <w:r w:rsidR="00E36902">
        <w:t xml:space="preserve"> </w:t>
      </w:r>
      <w:r>
        <w:t>тайна исповеди охраняется законом. Священнослужитель не может допрашиваться и давать объяснения кому бы то ни было по обстоятельствам, которые стали ему известны из исповеди гражданина (ч. 2 ст. 13).</w:t>
      </w:r>
    </w:p>
    <w:p w:rsidR="00E36902" w:rsidRDefault="00B21719" w:rsidP="00B21719">
      <w:pPr>
        <w:spacing w:line="240" w:lineRule="auto"/>
        <w:ind w:firstLine="709"/>
      </w:pPr>
      <w:r>
        <w:t xml:space="preserve">В Уголовно-процессуальном кодексе (УПК РФ) ГПК РФ дается перечень лиц, не подлежащих допросу в качестве свидетеля. К этой категории лиц с учетом определенных обстоятельств отнесены: судьи, присяжные заседатели - об обстоятельствах обсуждения в совещательной комнате вопросов, возникших при вынесении судебного решения; </w:t>
      </w:r>
    </w:p>
    <w:p w:rsidR="00E36902" w:rsidRDefault="00B21719" w:rsidP="00B21719">
      <w:pPr>
        <w:spacing w:line="240" w:lineRule="auto"/>
        <w:ind w:firstLine="709"/>
      </w:pPr>
      <w:r>
        <w:t>защитники подозреваемого, обвиняемого, подсудимого, а равно представители потерпевшего, гражданского истца и гражданского ответчика - об обстоятельствах, которые стали ему известны в связи с выполнением своих обязанностей по уголовному делу; священнослужители - об обстоятельствах, известных ему из исповеди; лицо, которое в силу своего малолетнего возраста либо психического или физического нарушения развития неспособно правильно воспринимать обстоятельства, имеющие значение для дела, и давать о них показания;</w:t>
      </w:r>
    </w:p>
    <w:p w:rsidR="00B21719" w:rsidRDefault="00B21719" w:rsidP="00B21719">
      <w:pPr>
        <w:spacing w:line="240" w:lineRule="auto"/>
        <w:ind w:firstLine="709"/>
      </w:pPr>
      <w:r>
        <w:t xml:space="preserve"> близкие родственники подозреваемого, обвиняемого, подсудимого, </w:t>
      </w:r>
      <w:r>
        <w:lastRenderedPageBreak/>
        <w:t>если они не давали согласия на допрос в качестве свидетеля по данному делу.</w:t>
      </w:r>
    </w:p>
    <w:p w:rsidR="00B21719" w:rsidRDefault="00B21719" w:rsidP="00B21719">
      <w:pPr>
        <w:spacing w:line="240" w:lineRule="auto"/>
        <w:ind w:firstLine="709"/>
      </w:pPr>
      <w:r>
        <w:t xml:space="preserve">В одном из своих </w:t>
      </w:r>
      <w:proofErr w:type="spellStart"/>
      <w:r>
        <w:t>предпасхальных</w:t>
      </w:r>
      <w:proofErr w:type="spellEnd"/>
      <w:r>
        <w:t xml:space="preserve"> выступлений патриарх Московский и всея Руси Алексий II заметил: "Духовная жизнь - это ежедневное возделывание земли своего сердца"</w:t>
      </w:r>
      <w:r w:rsidR="00FB4A76">
        <w:rPr>
          <w:rStyle w:val="a6"/>
        </w:rPr>
        <w:footnoteReference w:id="1"/>
      </w:r>
      <w:r>
        <w:t>.</w:t>
      </w:r>
    </w:p>
    <w:p w:rsidR="00B21719" w:rsidRDefault="00B21719" w:rsidP="00B21719">
      <w:pPr>
        <w:spacing w:line="240" w:lineRule="auto"/>
        <w:ind w:firstLine="709"/>
      </w:pPr>
      <w:r>
        <w:t xml:space="preserve">В современной России идет борьба за цивилизованный путь развития общества и государства. Находясь в смутном состоянии, общество обязано отдавать себе отчет в том, куда и к чему оно идет. </w:t>
      </w:r>
    </w:p>
    <w:p w:rsidR="00E36902" w:rsidRDefault="00E36902" w:rsidP="00B21719">
      <w:pPr>
        <w:spacing w:line="240" w:lineRule="auto"/>
        <w:ind w:firstLine="709"/>
      </w:pPr>
    </w:p>
    <w:p w:rsidR="0090193D" w:rsidRPr="0090193D" w:rsidRDefault="0090193D" w:rsidP="0090193D">
      <w:pPr>
        <w:spacing w:line="240" w:lineRule="auto"/>
        <w:ind w:firstLine="709"/>
        <w:jc w:val="center"/>
        <w:rPr>
          <w:b/>
        </w:rPr>
      </w:pPr>
      <w:r w:rsidRPr="0090193D">
        <w:rPr>
          <w:b/>
        </w:rPr>
        <w:t>СООТНОШЕНИЕ ПРАВА И ЗАКОНА</w:t>
      </w:r>
    </w:p>
    <w:p w:rsidR="00B21719" w:rsidRDefault="00B21719" w:rsidP="00B21719">
      <w:pPr>
        <w:spacing w:line="240" w:lineRule="auto"/>
        <w:ind w:firstLine="709"/>
      </w:pPr>
      <w:r>
        <w:t xml:space="preserve">Важным является вопрос о соотношении права и закона. В данном случае признается специфика права как особого, обладающего объективными свойствами социального явления, независимо от воли или произвола законодателя, власти, от переходящего эмпирического содержания текущего нормотворчества и </w:t>
      </w:r>
      <w:proofErr w:type="spellStart"/>
      <w:r>
        <w:t>правоприменения</w:t>
      </w:r>
      <w:proofErr w:type="spellEnd"/>
      <w:r>
        <w:t>.</w:t>
      </w:r>
    </w:p>
    <w:p w:rsidR="00B21719" w:rsidRDefault="00B21719" w:rsidP="00B21719">
      <w:pPr>
        <w:spacing w:line="240" w:lineRule="auto"/>
        <w:ind w:firstLine="709"/>
      </w:pPr>
      <w:r>
        <w:t>Ценность права можно рассматривать применительно к обществу, слоям и группам населения и, конечно, применительно к человеку и гражданину. При этом личностная ценность права должна быть приоритетна.</w:t>
      </w:r>
    </w:p>
    <w:p w:rsidR="00B21719" w:rsidRDefault="00B21719" w:rsidP="00B21719">
      <w:pPr>
        <w:spacing w:line="240" w:lineRule="auto"/>
        <w:ind w:firstLine="709"/>
      </w:pPr>
      <w:r>
        <w:t>Техническими нормами считаются правила эксплуатации технических средств и механизмов. Виновное нарушение правил эксплуатации (его принято называть человеческим фактором) может повлечь за собой возможность применения мер юридической ответственности определенного вида.</w:t>
      </w:r>
    </w:p>
    <w:p w:rsidR="00B21719" w:rsidRDefault="00B21719" w:rsidP="00B21719">
      <w:pPr>
        <w:spacing w:line="240" w:lineRule="auto"/>
        <w:ind w:firstLine="709"/>
      </w:pPr>
      <w:r>
        <w:t xml:space="preserve">Обычно порядок эксплуатации определяется в имеющих </w:t>
      </w:r>
      <w:proofErr w:type="spellStart"/>
      <w:r>
        <w:t>надведомственный</w:t>
      </w:r>
      <w:proofErr w:type="spellEnd"/>
      <w:r>
        <w:t xml:space="preserve"> характер инструкциях (Инструкция о порядке соблюдения противопожарной безопасности), правилах (Правила дорожного движения), ГОСТах. Содержащиеся в них нормы права, предусматривающие возможность наступления юридической ответственности, являются бланкетными.</w:t>
      </w:r>
    </w:p>
    <w:p w:rsidR="00B21719" w:rsidRDefault="00FC217B" w:rsidP="00B21719">
      <w:pPr>
        <w:spacing w:line="240" w:lineRule="auto"/>
        <w:ind w:firstLine="709"/>
      </w:pPr>
      <w:proofErr w:type="gramStart"/>
      <w:r>
        <w:t>(</w:t>
      </w:r>
      <w:r w:rsidR="00E657CE" w:rsidRPr="00E657CE">
        <w:t>Бланкетные – статьи, в которых содержится отсылка не к какому-. либо конкретному, точному законоположению, а к иному источнику п</w:t>
      </w:r>
      <w:r>
        <w:t>рава, к «другому регулированию»</w:t>
      </w:r>
      <w:proofErr w:type="gramEnd"/>
    </w:p>
    <w:p w:rsidR="00E657CE" w:rsidRDefault="00E657CE" w:rsidP="00B21719">
      <w:pPr>
        <w:spacing w:line="240" w:lineRule="auto"/>
        <w:ind w:firstLine="709"/>
      </w:pPr>
    </w:p>
    <w:p w:rsidR="00B21719" w:rsidRDefault="00B21719" w:rsidP="00B21719">
      <w:pPr>
        <w:spacing w:line="240" w:lineRule="auto"/>
        <w:ind w:firstLine="709"/>
      </w:pPr>
      <w:r>
        <w:t>Тема 4. ПРИЗНАКИ ПРАВА</w:t>
      </w:r>
    </w:p>
    <w:p w:rsidR="00B21719" w:rsidRDefault="00B21719" w:rsidP="00B21719">
      <w:pPr>
        <w:spacing w:line="240" w:lineRule="auto"/>
        <w:ind w:firstLine="709"/>
      </w:pPr>
    </w:p>
    <w:p w:rsidR="00B21719" w:rsidRDefault="00B21719" w:rsidP="00B21719">
      <w:pPr>
        <w:spacing w:line="240" w:lineRule="auto"/>
        <w:ind w:firstLine="709"/>
      </w:pPr>
      <w:r>
        <w:t xml:space="preserve">Для понимания сущности и ценностной характеристики права </w:t>
      </w:r>
      <w:proofErr w:type="gramStart"/>
      <w:r>
        <w:t>важное значение</w:t>
      </w:r>
      <w:proofErr w:type="gramEnd"/>
      <w:r>
        <w:t xml:space="preserve"> имеет вопрос о его признаках.</w:t>
      </w:r>
    </w:p>
    <w:p w:rsidR="00B21719" w:rsidRDefault="00B21719" w:rsidP="00B21719">
      <w:pPr>
        <w:spacing w:line="240" w:lineRule="auto"/>
        <w:ind w:firstLine="709"/>
      </w:pPr>
      <w:r>
        <w:t>1. Право есть система нормативного регулирования, основанная на учете интересов различных слоев общества, их согласии и компромиссах.</w:t>
      </w:r>
    </w:p>
    <w:p w:rsidR="00B21719" w:rsidRDefault="00B21719" w:rsidP="00B21719">
      <w:pPr>
        <w:spacing w:line="240" w:lineRule="auto"/>
        <w:ind w:firstLine="709"/>
      </w:pPr>
      <w:r>
        <w:t>2. Право есть мера, масштаб свободы и поведения человека.</w:t>
      </w:r>
    </w:p>
    <w:p w:rsidR="00B21719" w:rsidRDefault="00B21719" w:rsidP="00B21719">
      <w:pPr>
        <w:spacing w:line="240" w:lineRule="auto"/>
        <w:ind w:firstLine="709"/>
      </w:pPr>
      <w:r>
        <w:t>3. Право обеспечивается государственной властью.</w:t>
      </w:r>
    </w:p>
    <w:p w:rsidR="00B21719" w:rsidRDefault="00B21719" w:rsidP="00B21719">
      <w:pPr>
        <w:spacing w:line="240" w:lineRule="auto"/>
        <w:ind w:firstLine="709"/>
      </w:pPr>
      <w:r>
        <w:t>4. Нормативность есть исходное и основополагающее свойство права.</w:t>
      </w:r>
    </w:p>
    <w:p w:rsidR="00B21719" w:rsidRDefault="00B21719" w:rsidP="00B21719">
      <w:pPr>
        <w:spacing w:line="240" w:lineRule="auto"/>
        <w:ind w:firstLine="709"/>
      </w:pPr>
      <w:r>
        <w:t>5. Право есть реально действующая система нормативной регуляции.</w:t>
      </w:r>
    </w:p>
    <w:p w:rsidR="00B30FDB" w:rsidRDefault="00B21719" w:rsidP="00B21719">
      <w:pPr>
        <w:spacing w:line="240" w:lineRule="auto"/>
        <w:ind w:firstLine="709"/>
      </w:pPr>
      <w:r>
        <w:lastRenderedPageBreak/>
        <w:t>6. Право не тождественно закону.</w:t>
      </w:r>
    </w:p>
    <w:sectPr w:rsidR="00B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3F" w:rsidRDefault="00B4393F" w:rsidP="00FB4A76">
      <w:pPr>
        <w:spacing w:line="240" w:lineRule="auto"/>
      </w:pPr>
      <w:r>
        <w:separator/>
      </w:r>
    </w:p>
  </w:endnote>
  <w:endnote w:type="continuationSeparator" w:id="0">
    <w:p w:rsidR="00B4393F" w:rsidRDefault="00B4393F" w:rsidP="00FB4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3F" w:rsidRDefault="00B4393F" w:rsidP="00FB4A76">
      <w:pPr>
        <w:spacing w:line="240" w:lineRule="auto"/>
      </w:pPr>
      <w:r>
        <w:separator/>
      </w:r>
    </w:p>
  </w:footnote>
  <w:footnote w:type="continuationSeparator" w:id="0">
    <w:p w:rsidR="00B4393F" w:rsidRDefault="00B4393F" w:rsidP="00FB4A76">
      <w:pPr>
        <w:spacing w:line="240" w:lineRule="auto"/>
      </w:pPr>
      <w:r>
        <w:continuationSeparator/>
      </w:r>
    </w:p>
  </w:footnote>
  <w:footnote w:id="1">
    <w:p w:rsidR="00FB4A76" w:rsidRDefault="00FB4A76">
      <w:pPr>
        <w:pStyle w:val="a4"/>
      </w:pPr>
      <w:r>
        <w:rPr>
          <w:rStyle w:val="a6"/>
        </w:rPr>
        <w:footnoteRef/>
      </w:r>
      <w:r>
        <w:t xml:space="preserve"> </w:t>
      </w:r>
      <w:r>
        <w:t>Клин Б. Беседа со святейшим патриархом Московским и всея Руси Алексием II ("Духовная жизнь - это ежедневное возделывание земли своего сердца") // Известия. 2006. 18 апреля.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860"/>
    <w:multiLevelType w:val="multilevel"/>
    <w:tmpl w:val="138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263BF"/>
    <w:multiLevelType w:val="hybridMultilevel"/>
    <w:tmpl w:val="03AAD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19"/>
    <w:rsid w:val="000140F3"/>
    <w:rsid w:val="00027281"/>
    <w:rsid w:val="0003056E"/>
    <w:rsid w:val="000417A4"/>
    <w:rsid w:val="00050AC6"/>
    <w:rsid w:val="00074AD1"/>
    <w:rsid w:val="00084784"/>
    <w:rsid w:val="00090AE9"/>
    <w:rsid w:val="000B363C"/>
    <w:rsid w:val="000B4A59"/>
    <w:rsid w:val="000C18DE"/>
    <w:rsid w:val="000C2DEC"/>
    <w:rsid w:val="000C3CE8"/>
    <w:rsid w:val="000D0569"/>
    <w:rsid w:val="000D3E22"/>
    <w:rsid w:val="000D6BC6"/>
    <w:rsid w:val="000E165C"/>
    <w:rsid w:val="000E3AFD"/>
    <w:rsid w:val="000F4494"/>
    <w:rsid w:val="000F767F"/>
    <w:rsid w:val="00104A8B"/>
    <w:rsid w:val="00106529"/>
    <w:rsid w:val="001207A9"/>
    <w:rsid w:val="0012678C"/>
    <w:rsid w:val="001328F2"/>
    <w:rsid w:val="00146728"/>
    <w:rsid w:val="0015454D"/>
    <w:rsid w:val="00167CEF"/>
    <w:rsid w:val="001724D6"/>
    <w:rsid w:val="0019279A"/>
    <w:rsid w:val="001B0DF9"/>
    <w:rsid w:val="001B6287"/>
    <w:rsid w:val="001C703F"/>
    <w:rsid w:val="001D0F4A"/>
    <w:rsid w:val="001D3385"/>
    <w:rsid w:val="001F1625"/>
    <w:rsid w:val="001F4435"/>
    <w:rsid w:val="00204272"/>
    <w:rsid w:val="00222361"/>
    <w:rsid w:val="00227636"/>
    <w:rsid w:val="00233245"/>
    <w:rsid w:val="00241D85"/>
    <w:rsid w:val="00243AB7"/>
    <w:rsid w:val="00261384"/>
    <w:rsid w:val="002670F5"/>
    <w:rsid w:val="002730B4"/>
    <w:rsid w:val="002730EA"/>
    <w:rsid w:val="00282C59"/>
    <w:rsid w:val="00292DEA"/>
    <w:rsid w:val="00295862"/>
    <w:rsid w:val="002971AE"/>
    <w:rsid w:val="002A16EB"/>
    <w:rsid w:val="002A77AD"/>
    <w:rsid w:val="002C427F"/>
    <w:rsid w:val="002E32AA"/>
    <w:rsid w:val="002F7051"/>
    <w:rsid w:val="00313A8D"/>
    <w:rsid w:val="00322FC4"/>
    <w:rsid w:val="00337E65"/>
    <w:rsid w:val="0035319E"/>
    <w:rsid w:val="0036084D"/>
    <w:rsid w:val="00365C56"/>
    <w:rsid w:val="00366A84"/>
    <w:rsid w:val="00376866"/>
    <w:rsid w:val="0039265C"/>
    <w:rsid w:val="003938FD"/>
    <w:rsid w:val="0039502C"/>
    <w:rsid w:val="003B444A"/>
    <w:rsid w:val="003B4DE1"/>
    <w:rsid w:val="003C1750"/>
    <w:rsid w:val="003D4051"/>
    <w:rsid w:val="003E0C9A"/>
    <w:rsid w:val="003F14F5"/>
    <w:rsid w:val="003F3DFE"/>
    <w:rsid w:val="004009D6"/>
    <w:rsid w:val="00405C5C"/>
    <w:rsid w:val="00416235"/>
    <w:rsid w:val="00435744"/>
    <w:rsid w:val="00435E80"/>
    <w:rsid w:val="00451B61"/>
    <w:rsid w:val="004561A0"/>
    <w:rsid w:val="00456FE5"/>
    <w:rsid w:val="00465907"/>
    <w:rsid w:val="00472F33"/>
    <w:rsid w:val="00474CAE"/>
    <w:rsid w:val="004866C4"/>
    <w:rsid w:val="004878A7"/>
    <w:rsid w:val="00492BA0"/>
    <w:rsid w:val="004A39B8"/>
    <w:rsid w:val="004A79DC"/>
    <w:rsid w:val="004B0302"/>
    <w:rsid w:val="004B0EA7"/>
    <w:rsid w:val="004B6626"/>
    <w:rsid w:val="004D11B0"/>
    <w:rsid w:val="004D3CC6"/>
    <w:rsid w:val="004E0E06"/>
    <w:rsid w:val="004E126D"/>
    <w:rsid w:val="004F06FE"/>
    <w:rsid w:val="004F092F"/>
    <w:rsid w:val="004F5358"/>
    <w:rsid w:val="004F5A6C"/>
    <w:rsid w:val="00504F3C"/>
    <w:rsid w:val="00510F90"/>
    <w:rsid w:val="00520FB0"/>
    <w:rsid w:val="00526332"/>
    <w:rsid w:val="00535D75"/>
    <w:rsid w:val="00535FDE"/>
    <w:rsid w:val="00540BE6"/>
    <w:rsid w:val="0055298E"/>
    <w:rsid w:val="005575B1"/>
    <w:rsid w:val="005605A0"/>
    <w:rsid w:val="005679A3"/>
    <w:rsid w:val="00584A33"/>
    <w:rsid w:val="00584ADA"/>
    <w:rsid w:val="00586116"/>
    <w:rsid w:val="00592934"/>
    <w:rsid w:val="00592C36"/>
    <w:rsid w:val="005955C7"/>
    <w:rsid w:val="00597213"/>
    <w:rsid w:val="005A02E6"/>
    <w:rsid w:val="005A45D2"/>
    <w:rsid w:val="005B131E"/>
    <w:rsid w:val="005C2AB6"/>
    <w:rsid w:val="005C7A7B"/>
    <w:rsid w:val="005C7AF4"/>
    <w:rsid w:val="005D25E4"/>
    <w:rsid w:val="005E11B8"/>
    <w:rsid w:val="005F221A"/>
    <w:rsid w:val="006023D2"/>
    <w:rsid w:val="00612D35"/>
    <w:rsid w:val="00617FC9"/>
    <w:rsid w:val="0062367D"/>
    <w:rsid w:val="0062542B"/>
    <w:rsid w:val="00631FE3"/>
    <w:rsid w:val="00636C05"/>
    <w:rsid w:val="00656804"/>
    <w:rsid w:val="006668D9"/>
    <w:rsid w:val="00687B28"/>
    <w:rsid w:val="00694047"/>
    <w:rsid w:val="00697AF7"/>
    <w:rsid w:val="006A1CFF"/>
    <w:rsid w:val="006A3A23"/>
    <w:rsid w:val="006A52F0"/>
    <w:rsid w:val="006A79AC"/>
    <w:rsid w:val="006C2AA7"/>
    <w:rsid w:val="006D6A9D"/>
    <w:rsid w:val="006E40E3"/>
    <w:rsid w:val="006E6848"/>
    <w:rsid w:val="006F179B"/>
    <w:rsid w:val="006F3553"/>
    <w:rsid w:val="00706BEA"/>
    <w:rsid w:val="00721567"/>
    <w:rsid w:val="007242D2"/>
    <w:rsid w:val="007258ED"/>
    <w:rsid w:val="0073112B"/>
    <w:rsid w:val="00733ABD"/>
    <w:rsid w:val="00733EC9"/>
    <w:rsid w:val="00736FCC"/>
    <w:rsid w:val="00741631"/>
    <w:rsid w:val="00744240"/>
    <w:rsid w:val="00744259"/>
    <w:rsid w:val="00744888"/>
    <w:rsid w:val="007604ED"/>
    <w:rsid w:val="007606C1"/>
    <w:rsid w:val="00775D34"/>
    <w:rsid w:val="0078097D"/>
    <w:rsid w:val="00792257"/>
    <w:rsid w:val="007B52EA"/>
    <w:rsid w:val="007C6E4F"/>
    <w:rsid w:val="007F44A5"/>
    <w:rsid w:val="007F64D3"/>
    <w:rsid w:val="00802F0B"/>
    <w:rsid w:val="00811A0D"/>
    <w:rsid w:val="00811B1E"/>
    <w:rsid w:val="0083422B"/>
    <w:rsid w:val="008453E6"/>
    <w:rsid w:val="00857C65"/>
    <w:rsid w:val="00857FE6"/>
    <w:rsid w:val="00864C76"/>
    <w:rsid w:val="0087668E"/>
    <w:rsid w:val="00876C29"/>
    <w:rsid w:val="00876F67"/>
    <w:rsid w:val="00897935"/>
    <w:rsid w:val="008A0133"/>
    <w:rsid w:val="008B68BB"/>
    <w:rsid w:val="008B6CF1"/>
    <w:rsid w:val="008C6D5E"/>
    <w:rsid w:val="008E2872"/>
    <w:rsid w:val="008E532B"/>
    <w:rsid w:val="008F09AD"/>
    <w:rsid w:val="008F72A3"/>
    <w:rsid w:val="0090193D"/>
    <w:rsid w:val="00913D20"/>
    <w:rsid w:val="009147DA"/>
    <w:rsid w:val="009223E1"/>
    <w:rsid w:val="00927761"/>
    <w:rsid w:val="009318A9"/>
    <w:rsid w:val="00933879"/>
    <w:rsid w:val="00940706"/>
    <w:rsid w:val="00942AA0"/>
    <w:rsid w:val="00951658"/>
    <w:rsid w:val="00957572"/>
    <w:rsid w:val="00966729"/>
    <w:rsid w:val="00971242"/>
    <w:rsid w:val="009721C3"/>
    <w:rsid w:val="0098049B"/>
    <w:rsid w:val="009876FB"/>
    <w:rsid w:val="00992179"/>
    <w:rsid w:val="00993F7B"/>
    <w:rsid w:val="00995262"/>
    <w:rsid w:val="009A12D5"/>
    <w:rsid w:val="009A3283"/>
    <w:rsid w:val="009A4C6E"/>
    <w:rsid w:val="009B215F"/>
    <w:rsid w:val="009D19AE"/>
    <w:rsid w:val="009E2393"/>
    <w:rsid w:val="009E2ED0"/>
    <w:rsid w:val="009E3C0A"/>
    <w:rsid w:val="009E7A6E"/>
    <w:rsid w:val="00A00D01"/>
    <w:rsid w:val="00A36845"/>
    <w:rsid w:val="00A439D4"/>
    <w:rsid w:val="00A90770"/>
    <w:rsid w:val="00A90B85"/>
    <w:rsid w:val="00AA3D03"/>
    <w:rsid w:val="00AA744B"/>
    <w:rsid w:val="00AC0A95"/>
    <w:rsid w:val="00AE0B41"/>
    <w:rsid w:val="00AE1A1F"/>
    <w:rsid w:val="00AF50E3"/>
    <w:rsid w:val="00AF6D0D"/>
    <w:rsid w:val="00B045BB"/>
    <w:rsid w:val="00B120EF"/>
    <w:rsid w:val="00B17F3B"/>
    <w:rsid w:val="00B21719"/>
    <w:rsid w:val="00B25898"/>
    <w:rsid w:val="00B30FDB"/>
    <w:rsid w:val="00B31341"/>
    <w:rsid w:val="00B33A42"/>
    <w:rsid w:val="00B4393F"/>
    <w:rsid w:val="00B454CC"/>
    <w:rsid w:val="00B64092"/>
    <w:rsid w:val="00B679CD"/>
    <w:rsid w:val="00B91647"/>
    <w:rsid w:val="00BF56FE"/>
    <w:rsid w:val="00C06361"/>
    <w:rsid w:val="00C21D51"/>
    <w:rsid w:val="00C234C9"/>
    <w:rsid w:val="00C267D9"/>
    <w:rsid w:val="00C353C0"/>
    <w:rsid w:val="00C45D56"/>
    <w:rsid w:val="00C510C2"/>
    <w:rsid w:val="00C52416"/>
    <w:rsid w:val="00C54047"/>
    <w:rsid w:val="00C54402"/>
    <w:rsid w:val="00C56525"/>
    <w:rsid w:val="00C626D3"/>
    <w:rsid w:val="00C81697"/>
    <w:rsid w:val="00C95E9D"/>
    <w:rsid w:val="00CA50DA"/>
    <w:rsid w:val="00CC0DDB"/>
    <w:rsid w:val="00CD0C08"/>
    <w:rsid w:val="00CD41CD"/>
    <w:rsid w:val="00CD7B11"/>
    <w:rsid w:val="00CF06F7"/>
    <w:rsid w:val="00CF62B4"/>
    <w:rsid w:val="00D154AE"/>
    <w:rsid w:val="00D2020F"/>
    <w:rsid w:val="00D23B79"/>
    <w:rsid w:val="00D248E1"/>
    <w:rsid w:val="00D31CF1"/>
    <w:rsid w:val="00D36025"/>
    <w:rsid w:val="00D4640C"/>
    <w:rsid w:val="00D5298C"/>
    <w:rsid w:val="00D545E2"/>
    <w:rsid w:val="00D66730"/>
    <w:rsid w:val="00D73171"/>
    <w:rsid w:val="00D739C7"/>
    <w:rsid w:val="00D75521"/>
    <w:rsid w:val="00D8357E"/>
    <w:rsid w:val="00D91775"/>
    <w:rsid w:val="00D95865"/>
    <w:rsid w:val="00DA1583"/>
    <w:rsid w:val="00DA62E6"/>
    <w:rsid w:val="00DB6F6A"/>
    <w:rsid w:val="00DC78C6"/>
    <w:rsid w:val="00DD01C2"/>
    <w:rsid w:val="00DD3DA6"/>
    <w:rsid w:val="00DF2D3E"/>
    <w:rsid w:val="00E02D0E"/>
    <w:rsid w:val="00E059B4"/>
    <w:rsid w:val="00E07620"/>
    <w:rsid w:val="00E17EF3"/>
    <w:rsid w:val="00E36902"/>
    <w:rsid w:val="00E40B94"/>
    <w:rsid w:val="00E40D84"/>
    <w:rsid w:val="00E41F34"/>
    <w:rsid w:val="00E42BEF"/>
    <w:rsid w:val="00E568D4"/>
    <w:rsid w:val="00E657CE"/>
    <w:rsid w:val="00E70C1B"/>
    <w:rsid w:val="00E712E0"/>
    <w:rsid w:val="00E7214F"/>
    <w:rsid w:val="00E73AE5"/>
    <w:rsid w:val="00E87A3C"/>
    <w:rsid w:val="00E94A06"/>
    <w:rsid w:val="00E94ACD"/>
    <w:rsid w:val="00EA67B0"/>
    <w:rsid w:val="00EC4B53"/>
    <w:rsid w:val="00EC5ED0"/>
    <w:rsid w:val="00ED2696"/>
    <w:rsid w:val="00EF3826"/>
    <w:rsid w:val="00EF474E"/>
    <w:rsid w:val="00F02DCA"/>
    <w:rsid w:val="00F04806"/>
    <w:rsid w:val="00F078C9"/>
    <w:rsid w:val="00F12ACA"/>
    <w:rsid w:val="00F14F94"/>
    <w:rsid w:val="00F15088"/>
    <w:rsid w:val="00F316E2"/>
    <w:rsid w:val="00F43BD7"/>
    <w:rsid w:val="00F52DF1"/>
    <w:rsid w:val="00F5320A"/>
    <w:rsid w:val="00F6437C"/>
    <w:rsid w:val="00F765DD"/>
    <w:rsid w:val="00F80015"/>
    <w:rsid w:val="00F80603"/>
    <w:rsid w:val="00F80AF2"/>
    <w:rsid w:val="00F82F4A"/>
    <w:rsid w:val="00F8430F"/>
    <w:rsid w:val="00FA28C4"/>
    <w:rsid w:val="00FB4A76"/>
    <w:rsid w:val="00FC217B"/>
    <w:rsid w:val="00FC2950"/>
    <w:rsid w:val="00FC39C7"/>
    <w:rsid w:val="00FD22AD"/>
    <w:rsid w:val="00FD2361"/>
    <w:rsid w:val="00FD3952"/>
    <w:rsid w:val="00FD3BCE"/>
    <w:rsid w:val="00FF53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864C76"/>
    <w:pPr>
      <w:keepNext/>
      <w:keepLines/>
      <w:spacing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ED"/>
    <w:rPr>
      <w:color w:val="0000FF"/>
      <w:u w:val="single"/>
    </w:rPr>
  </w:style>
  <w:style w:type="paragraph" w:styleId="a4">
    <w:name w:val="footnote text"/>
    <w:basedOn w:val="a"/>
    <w:link w:val="a5"/>
    <w:rsid w:val="00FB4A76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rsid w:val="00FB4A76"/>
    <w:rPr>
      <w:snapToGrid w:val="0"/>
    </w:rPr>
  </w:style>
  <w:style w:type="character" w:styleId="a6">
    <w:name w:val="footnote reference"/>
    <w:basedOn w:val="a0"/>
    <w:rsid w:val="00FB4A76"/>
    <w:rPr>
      <w:vertAlign w:val="superscript"/>
    </w:rPr>
  </w:style>
  <w:style w:type="character" w:customStyle="1" w:styleId="10">
    <w:name w:val="Заголовок 1 Знак"/>
    <w:basedOn w:val="a0"/>
    <w:link w:val="1"/>
    <w:rsid w:val="00864C76"/>
    <w:rPr>
      <w:rFonts w:asciiTheme="majorHAnsi" w:eastAsiaTheme="majorEastAsia" w:hAnsiTheme="majorHAnsi" w:cstheme="majorBidi"/>
      <w:b/>
      <w:bCs/>
      <w:caps/>
      <w:snapToGrid w:val="0"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0193D"/>
    <w:pPr>
      <w:ind w:left="720"/>
      <w:contextualSpacing/>
    </w:pPr>
  </w:style>
  <w:style w:type="paragraph" w:styleId="a8">
    <w:name w:val="Balloon Text"/>
    <w:basedOn w:val="a"/>
    <w:link w:val="a9"/>
    <w:rsid w:val="00E3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690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864C76"/>
    <w:pPr>
      <w:keepNext/>
      <w:keepLines/>
      <w:spacing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ED"/>
    <w:rPr>
      <w:color w:val="0000FF"/>
      <w:u w:val="single"/>
    </w:rPr>
  </w:style>
  <w:style w:type="paragraph" w:styleId="a4">
    <w:name w:val="footnote text"/>
    <w:basedOn w:val="a"/>
    <w:link w:val="a5"/>
    <w:rsid w:val="00FB4A76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rsid w:val="00FB4A76"/>
    <w:rPr>
      <w:snapToGrid w:val="0"/>
    </w:rPr>
  </w:style>
  <w:style w:type="character" w:styleId="a6">
    <w:name w:val="footnote reference"/>
    <w:basedOn w:val="a0"/>
    <w:rsid w:val="00FB4A76"/>
    <w:rPr>
      <w:vertAlign w:val="superscript"/>
    </w:rPr>
  </w:style>
  <w:style w:type="character" w:customStyle="1" w:styleId="10">
    <w:name w:val="Заголовок 1 Знак"/>
    <w:basedOn w:val="a0"/>
    <w:link w:val="1"/>
    <w:rsid w:val="00864C76"/>
    <w:rPr>
      <w:rFonts w:asciiTheme="majorHAnsi" w:eastAsiaTheme="majorEastAsia" w:hAnsiTheme="majorHAnsi" w:cstheme="majorBidi"/>
      <w:b/>
      <w:bCs/>
      <w:caps/>
      <w:snapToGrid w:val="0"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0193D"/>
    <w:pPr>
      <w:ind w:left="720"/>
      <w:contextualSpacing/>
    </w:pPr>
  </w:style>
  <w:style w:type="paragraph" w:styleId="a8">
    <w:name w:val="Balloon Text"/>
    <w:basedOn w:val="a"/>
    <w:link w:val="a9"/>
    <w:rsid w:val="00E3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690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0A2ED1-AEC8-4835-8401-6548084C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2020-11-05T07:54:00Z</cp:lastPrinted>
  <dcterms:created xsi:type="dcterms:W3CDTF">2020-11-05T04:14:00Z</dcterms:created>
  <dcterms:modified xsi:type="dcterms:W3CDTF">2020-11-05T13:32:00Z</dcterms:modified>
</cp:coreProperties>
</file>